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 w:val="0"/>
        <w:contextualSpacing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附件2</w:t>
      </w:r>
    </w:p>
    <w:p>
      <w:pPr>
        <w:adjustRightInd w:val="0"/>
        <w:snapToGrid w:val="0"/>
        <w:jc w:val="center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三水区华侨中学2023年体育专项特长生（篮球）招生考试</w:t>
      </w:r>
    </w:p>
    <w:p>
      <w:pPr>
        <w:adjustRightInd w:val="0"/>
        <w:snapToGrid w:val="0"/>
        <w:jc w:val="center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术科内容及评分标准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一、专项特长生招生考试术科内容包含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部分，共计1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0分：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1.比赛获奖加分：折算成满分20分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.身体素质测试：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折算成满分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40分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.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专项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术科测试：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折算成满分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60分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2" w:firstLineChars="200"/>
        <w:textAlignment w:val="auto"/>
        <w:rPr>
          <w:rFonts w:hint="default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二、各部分内容说明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2" w:firstLineChars="200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1.比赛获奖加分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5"/>
        <w:gridCol w:w="2075"/>
        <w:gridCol w:w="2075"/>
        <w:gridCol w:w="2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一等奖</w:t>
            </w: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二等奖</w:t>
            </w: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省级</w:t>
            </w: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市级</w:t>
            </w: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区级</w:t>
            </w: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备注：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（1）一级运动员证按省级一等奖、二级运动员证按省级三等奖；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1124" w:hanging="1120" w:hangingChars="4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    （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）各级别比赛第一名按一等奖，第二、三名按二等奖，第四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至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八名按三等奖计算；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）以上需提供证书复印件，多次获奖以最高获奖计，不重复加分。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身体素质测试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（1）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从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100米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立定三级跳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铅球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三项中选择两项进行测试；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）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两项测试的总分200分，折算成40分计入测试总成绩</w:t>
      </w:r>
    </w:p>
    <w:p>
      <w:pPr>
        <w:adjustRightInd w:val="0"/>
        <w:snapToGrid w:val="0"/>
        <w:ind w:firstLine="560" w:firstLineChars="200"/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详情附后：《身体素质测试评价标准</w:t>
      </w:r>
    </w:p>
    <w:p>
      <w:pPr>
        <w:adjustRightInd w:val="0"/>
        <w:snapToGrid w:val="0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3.</w:t>
      </w:r>
      <w:r>
        <w:rPr>
          <w:rFonts w:hint="eastAsia" w:ascii="宋体" w:hAnsi="宋体" w:cs="宋体"/>
          <w:b/>
          <w:bCs/>
          <w:sz w:val="28"/>
          <w:szCs w:val="28"/>
        </w:rPr>
        <w:t>篮球专项术科测试项目及内容：</w:t>
      </w:r>
    </w:p>
    <w:p>
      <w:pPr>
        <w:ind w:left="559" w:leftChars="266"/>
        <w:rPr>
          <w:rFonts w:ascii="宋体" w:hAnsi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（1）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</w:rPr>
        <w:t>篮球（半场往返运球绕杆投篮）。占30%</w:t>
      </w:r>
      <w:r>
        <w:rPr>
          <w:rFonts w:hint="eastAsia" w:ascii="宋体" w:hAnsi="宋体" w:cs="宋体"/>
          <w:b w:val="0"/>
          <w:bCs w:val="0"/>
          <w:color w:val="000000"/>
          <w:sz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）</w:t>
      </w:r>
      <w:r>
        <w:rPr>
          <w:rFonts w:hint="eastAsia" w:ascii="宋体" w:hAnsi="宋体" w:cs="宋体"/>
          <w:b w:val="0"/>
          <w:bCs w:val="0"/>
          <w:sz w:val="28"/>
          <w:szCs w:val="28"/>
        </w:rPr>
        <w:t>对抗比赛评分占70%，进行团体对抗比赛，由主考员评分。</w:t>
      </w:r>
    </w:p>
    <w:p>
      <w:pPr>
        <w:adjustRightInd w:val="0"/>
        <w:snapToGrid w:val="0"/>
        <w:ind w:firstLine="560" w:firstLineChars="200"/>
        <w:rPr>
          <w:rFonts w:ascii="宋体" w:hAnsi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>总分折算成60分计入测试总成绩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详情附后：《篮球专项术科测试项目评分标准》</w:t>
      </w:r>
    </w:p>
    <w:p>
      <w:pPr>
        <w:adjustRightInd w:val="0"/>
        <w:snapToGrid w:val="0"/>
        <w:jc w:val="center"/>
        <w:rPr>
          <w:rFonts w:ascii="宋体" w:hAnsi="宋体" w:cs="宋体"/>
          <w:sz w:val="28"/>
          <w:szCs w:val="28"/>
        </w:rPr>
      </w:pPr>
    </w:p>
    <w:p>
      <w:pPr>
        <w:adjustRightInd w:val="0"/>
        <w:snapToGrid w:val="0"/>
        <w:jc w:val="center"/>
        <w:rPr>
          <w:rFonts w:ascii="宋体" w:hAnsi="宋体" w:cs="宋体"/>
          <w:sz w:val="28"/>
          <w:szCs w:val="28"/>
        </w:rPr>
      </w:pPr>
    </w:p>
    <w:p>
      <w:pPr>
        <w:adjustRightInd w:val="0"/>
        <w:snapToGrid w:val="0"/>
        <w:jc w:val="center"/>
        <w:rPr>
          <w:rFonts w:ascii="宋体" w:hAnsi="宋体" w:cs="宋体"/>
          <w:sz w:val="28"/>
          <w:szCs w:val="28"/>
        </w:rPr>
      </w:pPr>
    </w:p>
    <w:p>
      <w:pPr>
        <w:adjustRightInd w:val="0"/>
        <w:snapToGrid w:val="0"/>
        <w:jc w:val="center"/>
        <w:rPr>
          <w:rFonts w:ascii="宋体" w:hAnsi="宋体" w:cs="宋体"/>
          <w:sz w:val="28"/>
          <w:szCs w:val="28"/>
        </w:rPr>
      </w:pPr>
    </w:p>
    <w:p>
      <w:pPr>
        <w:adjustRightInd w:val="0"/>
        <w:snapToGrid w:val="0"/>
        <w:jc w:val="center"/>
        <w:rPr>
          <w:rFonts w:ascii="宋体" w:hAnsi="宋体" w:cs="宋体"/>
          <w:sz w:val="28"/>
          <w:szCs w:val="28"/>
        </w:rPr>
      </w:pPr>
    </w:p>
    <w:p>
      <w:pPr>
        <w:adjustRightInd w:val="0"/>
        <w:snapToGrid w:val="0"/>
        <w:jc w:val="center"/>
        <w:rPr>
          <w:rFonts w:ascii="宋体" w:hAnsi="宋体" w:cs="宋体"/>
          <w:sz w:val="28"/>
          <w:szCs w:val="28"/>
        </w:rPr>
      </w:pPr>
    </w:p>
    <w:p>
      <w:pPr>
        <w:adjustRightInd w:val="0"/>
        <w:snapToGrid w:val="0"/>
        <w:jc w:val="center"/>
        <w:rPr>
          <w:rFonts w:ascii="宋体" w:hAnsi="宋体" w:cs="宋体"/>
          <w:sz w:val="28"/>
          <w:szCs w:val="28"/>
        </w:rPr>
      </w:pPr>
      <w:bookmarkStart w:id="2" w:name="_GoBack"/>
      <w:bookmarkEnd w:id="2"/>
    </w:p>
    <w:p>
      <w:pPr>
        <w:adjustRightInd w:val="0"/>
        <w:snapToGrid w:val="0"/>
        <w:jc w:val="center"/>
        <w:rPr>
          <w:rFonts w:ascii="宋体" w:hAnsi="宋体" w:cs="宋体"/>
          <w:sz w:val="28"/>
          <w:szCs w:val="28"/>
        </w:rPr>
      </w:pPr>
    </w:p>
    <w:p>
      <w:pPr>
        <w:adjustRightInd w:val="0"/>
        <w:snapToGrid w:val="0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身体素质测试评分标准</w:t>
      </w:r>
    </w:p>
    <w:p>
      <w:pPr>
        <w:adjustRightInd w:val="0"/>
        <w:snapToGrid w:val="0"/>
        <w:jc w:val="center"/>
        <w:rPr>
          <w:rFonts w:ascii="宋体" w:hAnsi="宋体" w:cs="宋体"/>
          <w:bCs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-132715</wp:posOffset>
            </wp:positionH>
            <wp:positionV relativeFrom="paragraph">
              <wp:posOffset>86360</wp:posOffset>
            </wp:positionV>
            <wp:extent cx="5848350" cy="8315325"/>
            <wp:effectExtent l="0" t="0" r="0" b="9525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rcRect l="-1655" r="18486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831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jc w:val="center"/>
        <w:rPr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sz w:val="30"/>
          <w:szCs w:val="30"/>
        </w:rPr>
        <w:t>篮球专项术科测试项目评分标准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一、测试说明：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1.本办法为百分制计分，体育测试成绩满分为100分。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2.测试指标分为定量指标和定性指标两种。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定量指标评分要求：各项目考试测量（计数、计时）人员不得少于三人。定量指标的评分见各专项评分表。查表时，依据就低的原则，未达到某一档次评分标准的，按低一档评分标准评分。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定性指标要求：采取100分制打分，由不少于三名考评员独立打分，所打分数至多可到小数点后一位。分数的计算方法为去掉一个最高分和一个最低分，取剩余分值的平均分（只取到小数点后一位）后，按照权重，乘以相应的系数即为该指标最后得分。</w:t>
      </w:r>
    </w:p>
    <w:p/>
    <w:p>
      <w:pPr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bookmarkStart w:id="0" w:name="_Toc276735867"/>
      <w:bookmarkStart w:id="1" w:name="_Toc278532699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二、测试方法</w:t>
      </w:r>
      <w:bookmarkEnd w:id="0"/>
      <w:bookmarkEnd w:id="1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内容</w:t>
      </w:r>
    </w:p>
    <w:p>
      <w:pPr>
        <w:bidi w:val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篮球（半场往返运球绕杆投篮）。占30%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⑴考试方法:由球场中线一侧 50 厘米处起动（双脚不得越线或踩线），并开始计时，运球分别绕过 1、2 号标志杆上篮，球中篮后，运球沿 3、4号标志杆外侧推进，并分别绕过 4、3 号标志杆上篮，球中篮后，运球沿1 号标志杆外侧推进至 1 号标志杆处，重复上述运球投篮方法，停表为确定最后一次投篮时球整体入筐为止。每人测试一次。（见运球路线示意图）。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INCLUDEPICTURE "http://www.12edu.com/uploadfile/2014/0320/20140320022100173.png" \* MERGEFORMATINET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858260" cy="2337435"/>
            <wp:effectExtent l="0" t="0" r="8890" b="5715"/>
            <wp:docPr id="1" name="图片 1" descr="\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\"/>
                    <pic:cNvPicPr>
                      <a:picLocks noChangeAspect="1"/>
                    </pic:cNvPicPr>
                  </pic:nvPicPr>
                  <pic:blipFill>
                    <a:blip r:embed="rId5">
                      <a:lum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8260" cy="233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⑵要求：标志杆高度至小高于地面 1.5 米，按最新篮球规则要求，运球手不限，投篮方式不限，必须投中篮后方可继续运球，投不中则继续再投，直至投中。考试过程中出现违例现象时考生应返回违例点继续完成考试。</w:t>
      </w:r>
    </w:p>
    <w:p>
      <w:pPr>
        <w:bidi w:val="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⑶评分标准：</w:t>
      </w:r>
    </w:p>
    <w:p>
      <w:pPr>
        <w:ind w:left="15840" w:hanging="15840" w:hangingChars="6600"/>
        <w:jc w:val="center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半场往返运球绕杆投篮评分标准表（男子）</w:t>
      </w:r>
    </w:p>
    <w:tbl>
      <w:tblPr>
        <w:tblStyle w:val="5"/>
        <w:tblW w:w="7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864"/>
        <w:gridCol w:w="655"/>
        <w:gridCol w:w="959"/>
        <w:gridCol w:w="693"/>
        <w:gridCol w:w="864"/>
        <w:gridCol w:w="693"/>
        <w:gridCol w:w="998"/>
        <w:gridCol w:w="65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分值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成绩（秒）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分值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成绩（秒）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分值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成绩（秒）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分值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成绩（秒）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分值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成绩（秒）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31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91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32.8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82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33.8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73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34.8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64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36.6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99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31.2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90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33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81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33.9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72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35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63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36.8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98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31.4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89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33.1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80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34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71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35.2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62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97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31.6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88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33.2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79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34.1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70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35.4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61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37.2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96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31.8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87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33.3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78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34.2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69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35.6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60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37.4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95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32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86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33.4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77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34.3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68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35.8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55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94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32.2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85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33.5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76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34.4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67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36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50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93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32.4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84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33.6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75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34.5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66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36.2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40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92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32.6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83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33.7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74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34.6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65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36.4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30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45</w:t>
            </w:r>
          </w:p>
        </w:tc>
      </w:tr>
    </w:tbl>
    <w:p>
      <w:pPr>
        <w:widowControl/>
        <w:snapToGrid w:val="0"/>
        <w:spacing w:before="100" w:beforeAutospacing="1" w:after="100" w:afterAutospacing="1" w:line="400" w:lineRule="atLeast"/>
        <w:jc w:val="center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半场往返运球绕杆投篮评分标准表（女子）</w:t>
      </w:r>
    </w:p>
    <w:tbl>
      <w:tblPr>
        <w:tblStyle w:val="5"/>
        <w:tblW w:w="7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873"/>
        <w:gridCol w:w="632"/>
        <w:gridCol w:w="948"/>
        <w:gridCol w:w="667"/>
        <w:gridCol w:w="853"/>
        <w:gridCol w:w="667"/>
        <w:gridCol w:w="983"/>
        <w:gridCol w:w="632"/>
        <w:gridCol w:w="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6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分值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成绩（秒）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分值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成绩（秒）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分值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成绩（秒）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分值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成绩（秒）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分值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成绩（秒）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35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91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36.7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38.2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73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39.5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64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99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35.2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90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36.8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81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38.4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72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39.6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63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98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35.4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89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36.9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80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38.6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71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39.7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62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97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35.6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88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37.0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79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38.8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70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39.8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61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96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35.8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87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37.2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78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39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69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39.9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60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95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36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86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37.4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77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39.1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68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40.0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55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94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36.2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85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37.6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76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39.2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67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40.2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50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93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36.4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84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37.8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75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39.3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66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40.4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40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92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36.6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83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38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74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39.4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65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40.6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30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49</w:t>
            </w:r>
          </w:p>
        </w:tc>
      </w:tr>
    </w:tbl>
    <w:p>
      <w:pPr>
        <w:bidi w:val="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2.对抗比赛评分占70%，进行团体对抗比赛，由主考员评分。</w:t>
      </w:r>
    </w:p>
    <w:p>
      <w:pPr>
        <w:rPr>
          <w:sz w:val="24"/>
        </w:rPr>
      </w:pPr>
      <w:r>
        <w:rPr>
          <w:rFonts w:hint="eastAsia"/>
          <w:sz w:val="24"/>
        </w:rPr>
        <w:t>全场（或半场）教学比赛</w:t>
      </w:r>
    </w:p>
    <w:p>
      <w:pPr>
        <w:rPr>
          <w:sz w:val="24"/>
        </w:rPr>
      </w:pPr>
      <w:r>
        <w:rPr>
          <w:rFonts w:hint="eastAsia"/>
          <w:sz w:val="24"/>
        </w:rPr>
        <w:t>（1）测验方法：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根据考生人数进行全场或半场的编队比赛，采用半场人盯人防守，测验其技术和战术的运作能力。每个考生会分配到比赛上场时间为10-15分钟，以能够全部观察、了解每个考生的具体情况。评定的内容有：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个人攻击能力：观察进攻技术运用的合理性和熟练程度。重点看持球、投篮、突破和传接球等各方面综合能力。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防守能力：观察个人防守和协同防守的能力。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战术意识：观察全场比赛中攻守转换速度、快攻意识和个人技、战术应用的能力，团队意识及其场上应变能力。</w:t>
      </w:r>
    </w:p>
    <w:p>
      <w:pPr>
        <w:rPr>
          <w:sz w:val="24"/>
        </w:rPr>
      </w:pPr>
      <w:r>
        <w:rPr>
          <w:rFonts w:hint="eastAsia"/>
          <w:sz w:val="24"/>
        </w:rPr>
        <w:t>（2）评分标准：</w:t>
      </w:r>
    </w:p>
    <w:p>
      <w:pPr>
        <w:jc w:val="center"/>
        <w:rPr>
          <w:sz w:val="24"/>
        </w:rPr>
      </w:pPr>
      <w:r>
        <w:rPr>
          <w:rFonts w:hint="eastAsia"/>
          <w:sz w:val="24"/>
        </w:rPr>
        <w:t>满分为100分，按4级评分，各级分值详见评分表。</w:t>
      </w:r>
    </w:p>
    <w:tbl>
      <w:tblPr>
        <w:tblStyle w:val="5"/>
        <w:tblW w:w="93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115"/>
        <w:gridCol w:w="1731"/>
        <w:gridCol w:w="1932"/>
        <w:gridCol w:w="1932"/>
        <w:gridCol w:w="1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790" w:type="dxa"/>
            <w:gridSpan w:val="2"/>
            <w:tcBorders>
              <w:tl2br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 xml:space="preserve">    分值</w:t>
            </w:r>
          </w:p>
          <w:p>
            <w:pPr>
              <w:adjustRightInd w:val="0"/>
              <w:snapToGrid w:val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指标</w:t>
            </w:r>
          </w:p>
        </w:tc>
        <w:tc>
          <w:tcPr>
            <w:tcW w:w="17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优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100-85</w:t>
            </w:r>
          </w:p>
        </w:tc>
        <w:tc>
          <w:tcPr>
            <w:tcW w:w="19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良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84-70</w:t>
            </w:r>
          </w:p>
        </w:tc>
        <w:tc>
          <w:tcPr>
            <w:tcW w:w="19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中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69-40</w:t>
            </w:r>
          </w:p>
        </w:tc>
        <w:tc>
          <w:tcPr>
            <w:tcW w:w="19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差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40分以下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67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实 战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能 力</w:t>
            </w:r>
          </w:p>
        </w:tc>
        <w:tc>
          <w:tcPr>
            <w:tcW w:w="11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技术规格程度</w:t>
            </w:r>
          </w:p>
        </w:tc>
        <w:tc>
          <w:tcPr>
            <w:tcW w:w="17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动作完成正确、协调、连贯</w:t>
            </w:r>
          </w:p>
        </w:tc>
        <w:tc>
          <w:tcPr>
            <w:tcW w:w="19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动作正确、协调；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9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动作基本正确、协调；</w:t>
            </w:r>
          </w:p>
        </w:tc>
        <w:tc>
          <w:tcPr>
            <w:tcW w:w="19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动作不正确、不协调；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技术运用</w:t>
            </w:r>
          </w:p>
        </w:tc>
        <w:tc>
          <w:tcPr>
            <w:tcW w:w="17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技术运用完全合理、运用效果好</w:t>
            </w:r>
          </w:p>
        </w:tc>
        <w:tc>
          <w:tcPr>
            <w:tcW w:w="19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技术运用合理、运用效果较好；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9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技术运用基本合理、运用效果一般</w:t>
            </w:r>
          </w:p>
        </w:tc>
        <w:tc>
          <w:tcPr>
            <w:tcW w:w="19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技术运用不合理、运用效果差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战术配合意识</w:t>
            </w:r>
          </w:p>
        </w:tc>
        <w:tc>
          <w:tcPr>
            <w:tcW w:w="17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团队意识、战术配合意识强、实战效果好，场上应变能力强。</w:t>
            </w:r>
          </w:p>
        </w:tc>
        <w:tc>
          <w:tcPr>
            <w:tcW w:w="19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团队意识、战术配合意识较强、实战效果较好，场上应变能力较强。</w:t>
            </w:r>
          </w:p>
        </w:tc>
        <w:tc>
          <w:tcPr>
            <w:tcW w:w="19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团队意识、战术配合意识一般、效果一般，场上应变能力较一般。</w:t>
            </w:r>
          </w:p>
        </w:tc>
        <w:tc>
          <w:tcPr>
            <w:tcW w:w="19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团队意识、战术配合意识差、效果差，场上应变能力较差。</w:t>
            </w:r>
          </w:p>
        </w:tc>
      </w:tr>
    </w:tbl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yZDNiY2E0NWFiNTg3MTExOThkMzUyNTZjMDRlNTQifQ=="/>
  </w:docVars>
  <w:rsids>
    <w:rsidRoot w:val="0C044868"/>
    <w:rsid w:val="00573CCC"/>
    <w:rsid w:val="00760B29"/>
    <w:rsid w:val="00F002AF"/>
    <w:rsid w:val="0C044868"/>
    <w:rsid w:val="0E26697C"/>
    <w:rsid w:val="11290537"/>
    <w:rsid w:val="31E53FBD"/>
    <w:rsid w:val="43714A9D"/>
    <w:rsid w:val="5D9D260A"/>
    <w:rsid w:val="60BC06FB"/>
    <w:rsid w:val="6C983F75"/>
    <w:rsid w:val="783B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样式2"/>
    <w:basedOn w:val="1"/>
    <w:qFormat/>
    <w:uiPriority w:val="0"/>
    <w:rPr>
      <w:sz w:val="28"/>
    </w:rPr>
  </w:style>
  <w:style w:type="character" w:customStyle="1" w:styleId="9">
    <w:name w:val="页眉 字符"/>
    <w:basedOn w:val="7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1795</Words>
  <Characters>2188</Characters>
  <Lines>6</Lines>
  <Paragraphs>4</Paragraphs>
  <TotalTime>5</TotalTime>
  <ScaleCrop>false</ScaleCrop>
  <LinksUpToDate>false</LinksUpToDate>
  <CharactersWithSpaces>2211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2023-02-22T00:42:00Z</dcterms:created>
  <dc:creator>Administrator</dc:creator>
  <cp:lastModifiedBy>安立</cp:lastModifiedBy>
  <dcterms:modified xsi:type="dcterms:W3CDTF">2023-05-09T01:15:21Z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7B7AFE035703417A80F842A4249A1CC7</vt:lpwstr>
  </property>
</Properties>
</file>