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140" w:afterAutospacing="0" w:line="14" w:lineRule="atLeast"/>
        <w:jc w:val="center"/>
        <w:rPr>
          <w:rFonts w:hint="default" w:ascii="方正小标宋简体" w:hAnsi="方正小标宋简体" w:eastAsia="方正小标宋简体" w:cs="方正小标宋简体"/>
          <w:color w:val="222222"/>
          <w:spacing w:val="5"/>
          <w:sz w:val="36"/>
          <w:szCs w:val="36"/>
        </w:rPr>
      </w:pPr>
      <w:r>
        <w:rPr>
          <w:rFonts w:ascii="方正小标宋简体" w:hAnsi="方正小标宋简体" w:eastAsia="方正小标宋简体" w:cs="方正小标宋简体"/>
          <w:color w:val="222222"/>
          <w:spacing w:val="5"/>
          <w:sz w:val="36"/>
          <w:szCs w:val="36"/>
          <w:shd w:val="clear" w:color="auto" w:fill="FFFFFF"/>
        </w:rPr>
        <w:t>2023年佛山市顺德区第一中学美术特长生招生方案</w:t>
      </w:r>
    </w:p>
    <w:p>
      <w:pPr>
        <w:ind w:firstLine="672"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佛山市顺德区第一中学创建于1911年2月，是一所声誉卓著、积淀深厚的百年名校，也是一所具有南国水乡特色的花园式的现代化学校。学校践行 “为学生一生发展奠基”的办学理念，致力于培养全面发展、特长突出、创新潜质、责任担当的新时代人才。为了全面贯彻党的教育方针，为国家培养更多高素质的体艺类人才，经佛山市教育局批准，今年我校招收高水平的美术特长生。</w:t>
      </w:r>
    </w:p>
    <w:p>
      <w:pPr>
        <w:ind w:firstLine="675" w:firstLineChars="200"/>
        <w:rPr>
          <w:rFonts w:ascii="仿宋_GB2312" w:hAnsi="仿宋_GB2312" w:eastAsia="仿宋_GB2312" w:cs="仿宋_GB2312"/>
          <w:b/>
          <w:bCs/>
          <w:color w:val="000000" w:themeColor="text1"/>
          <w:spacing w:val="8"/>
          <w:sz w:val="32"/>
          <w:szCs w:val="32"/>
          <w14:textFill>
            <w14:solidFill>
              <w14:schemeClr w14:val="tx1"/>
            </w14:solidFill>
          </w14:textFill>
        </w:rPr>
      </w:pPr>
      <w:r>
        <w:rPr>
          <w:rFonts w:hint="eastAsia" w:ascii="仿宋_GB2312" w:hAnsi="仿宋_GB2312" w:eastAsia="仿宋_GB2312" w:cs="仿宋_GB2312"/>
          <w:b/>
          <w:bCs/>
          <w:color w:val="000000" w:themeColor="text1"/>
          <w:spacing w:val="8"/>
          <w:sz w:val="32"/>
          <w:szCs w:val="32"/>
          <w14:textFill>
            <w14:solidFill>
              <w14:schemeClr w14:val="tx1"/>
            </w14:solidFill>
          </w14:textFill>
        </w:rPr>
        <w:t>一、招生计划</w:t>
      </w:r>
    </w:p>
    <w:p>
      <w:pPr>
        <w:ind w:firstLine="672"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今年我校招收美术特长生2名</w:t>
      </w:r>
    </w:p>
    <w:p>
      <w:pPr>
        <w:ind w:firstLine="675" w:firstLineChars="200"/>
        <w:rPr>
          <w:rFonts w:ascii="仿宋_GB2312" w:hAnsi="仿宋_GB2312" w:eastAsia="仿宋_GB2312" w:cs="仿宋_GB2312"/>
          <w:b/>
          <w:bCs/>
          <w:color w:val="000000" w:themeColor="text1"/>
          <w:spacing w:val="8"/>
          <w:sz w:val="32"/>
          <w:szCs w:val="32"/>
          <w14:textFill>
            <w14:solidFill>
              <w14:schemeClr w14:val="tx1"/>
            </w14:solidFill>
          </w14:textFill>
        </w:rPr>
      </w:pPr>
      <w:r>
        <w:rPr>
          <w:rFonts w:hint="eastAsia" w:ascii="仿宋_GB2312" w:hAnsi="仿宋_GB2312" w:eastAsia="仿宋_GB2312" w:cs="仿宋_GB2312"/>
          <w:b/>
          <w:bCs/>
          <w:color w:val="000000" w:themeColor="text1"/>
          <w:spacing w:val="8"/>
          <w:sz w:val="32"/>
          <w:szCs w:val="32"/>
          <w14:textFill>
            <w14:solidFill>
              <w14:schemeClr w14:val="tx1"/>
            </w14:solidFill>
          </w14:textFill>
        </w:rPr>
        <w:t xml:space="preserve">二、报考条件  </w:t>
      </w:r>
    </w:p>
    <w:p>
      <w:pPr>
        <w:ind w:firstLine="672"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必须符合以下条件者方可报名：  </w:t>
      </w:r>
    </w:p>
    <w:p>
      <w:pPr>
        <w:ind w:firstLine="672"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（一）符合佛山市2023年高中阶段学校招生考试报考条件的初中应届毕业生，并报名参加2023年佛山市统一组织的美术特长生考试，成绩达到市招生办划定的艺术特长生资格线。 </w:t>
      </w:r>
    </w:p>
    <w:p>
      <w:pPr>
        <w:ind w:firstLine="672"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（二）品行表现好，思想品德考核在良好以上。</w:t>
      </w:r>
    </w:p>
    <w:p>
      <w:pPr>
        <w:ind w:firstLine="672"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（三）美术特长突出。        </w:t>
      </w:r>
    </w:p>
    <w:p>
      <w:pPr>
        <w:ind w:firstLine="675"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b/>
          <w:bCs/>
          <w:color w:val="000000" w:themeColor="text1"/>
          <w:spacing w:val="8"/>
          <w:sz w:val="32"/>
          <w:szCs w:val="32"/>
          <w14:textFill>
            <w14:solidFill>
              <w14:schemeClr w14:val="tx1"/>
            </w14:solidFill>
          </w14:textFill>
        </w:rPr>
        <w:t xml:space="preserve">三、术科考试  </w:t>
      </w:r>
    </w:p>
    <w:p>
      <w:pPr>
        <w:ind w:firstLine="672"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报考我校艺术特长生的考生，必须参加市统一组织的2023年佛山市美术特长生术科考试。我校不组织单考。   </w:t>
      </w:r>
    </w:p>
    <w:p>
      <w:pPr>
        <w:ind w:firstLine="675"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b/>
          <w:bCs/>
          <w:color w:val="000000" w:themeColor="text1"/>
          <w:spacing w:val="8"/>
          <w:sz w:val="32"/>
          <w:szCs w:val="32"/>
          <w14:textFill>
            <w14:solidFill>
              <w14:schemeClr w14:val="tx1"/>
            </w14:solidFill>
          </w14:textFill>
        </w:rPr>
        <w:t>四、成绩计算</w:t>
      </w: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 </w:t>
      </w:r>
    </w:p>
    <w:p>
      <w:pPr>
        <w:ind w:firstLine="672"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招收美术特长生合成总分的构成，文化科成绩（含加分）占50%，术科成绩占50%，计算公式为：合成总分＝文化科成绩（含加分）×50%+术科成绩×术科总分换算为720分系数。</w:t>
      </w:r>
    </w:p>
    <w:p>
      <w:pPr>
        <w:ind w:firstLine="675"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b/>
          <w:bCs/>
          <w:color w:val="000000" w:themeColor="text1"/>
          <w:spacing w:val="8"/>
          <w:sz w:val="32"/>
          <w:szCs w:val="32"/>
          <w14:textFill>
            <w14:solidFill>
              <w14:schemeClr w14:val="tx1"/>
            </w14:solidFill>
          </w14:textFill>
        </w:rPr>
        <w:t xml:space="preserve">五、录取方法 </w:t>
      </w:r>
    </w:p>
    <w:p>
      <w:pPr>
        <w:ind w:firstLine="672"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（一）录取方式参照高考特长生招生改革精神，采取“文化素质+专业能力”考评方式。 </w:t>
      </w:r>
    </w:p>
    <w:p>
      <w:pPr>
        <w:ind w:firstLine="672"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（二）考生必须参加佛山市2023年高中阶段学校招生考试，并按规定在志愿表中填报我校艺术特长生志愿。填报我校艺术特长生志愿，</w:t>
      </w:r>
      <w:r>
        <w:rPr>
          <w:rFonts w:hint="eastAsia" w:ascii="仿宋_GB2312" w:hAnsi="仿宋_GB2312" w:eastAsia="仿宋_GB2312" w:cs="仿宋_GB2312"/>
          <w:b/>
          <w:bCs/>
          <w:color w:val="000000" w:themeColor="text1"/>
          <w:spacing w:val="8"/>
          <w:sz w:val="32"/>
          <w:szCs w:val="32"/>
          <w14:textFill>
            <w14:solidFill>
              <w14:schemeClr w14:val="tx1"/>
            </w14:solidFill>
          </w14:textFill>
        </w:rPr>
        <w:t>术科成绩须达到市艺术特长生资格线</w:t>
      </w: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 </w:t>
      </w:r>
    </w:p>
    <w:p>
      <w:pPr>
        <w:ind w:firstLine="672"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（三）2023年佛山市顺德区第一中学美术特长生</w:t>
      </w:r>
      <w:r>
        <w:rPr>
          <w:rFonts w:hint="eastAsia" w:ascii="仿宋_GB2312" w:hAnsi="仿宋_GB2312" w:eastAsia="仿宋_GB2312" w:cs="仿宋_GB2312"/>
          <w:b/>
          <w:bCs/>
          <w:color w:val="000000" w:themeColor="text1"/>
          <w:spacing w:val="8"/>
          <w:sz w:val="32"/>
          <w:szCs w:val="32"/>
          <w14:textFill>
            <w14:solidFill>
              <w14:schemeClr w14:val="tx1"/>
            </w14:solidFill>
          </w14:textFill>
        </w:rPr>
        <w:t>中考文化科成绩（含体育、加分）最</w:t>
      </w:r>
      <w:bookmarkStart w:id="0" w:name="_GoBack"/>
      <w:bookmarkEnd w:id="0"/>
      <w:r>
        <w:rPr>
          <w:rFonts w:hint="eastAsia" w:ascii="仿宋_GB2312" w:hAnsi="仿宋_GB2312" w:eastAsia="仿宋_GB2312" w:cs="仿宋_GB2312"/>
          <w:b/>
          <w:bCs/>
          <w:color w:val="000000" w:themeColor="text1"/>
          <w:spacing w:val="8"/>
          <w:sz w:val="32"/>
          <w:szCs w:val="32"/>
          <w14:textFill>
            <w14:solidFill>
              <w14:schemeClr w14:val="tx1"/>
            </w14:solidFill>
          </w14:textFill>
        </w:rPr>
        <w:t>低控制线为650分</w:t>
      </w: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 </w:t>
      </w:r>
    </w:p>
    <w:p>
      <w:pPr>
        <w:ind w:firstLine="672"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四）填报我校美术特长生志愿，且中考成绩达到我校2023年美术特长生最低控制线，由市招生办进行投档录取。在投档过程中，按考生志愿使用合成总分由高到低依次录取，若招生计划数末名有两人或以上考生合成总分相同，则采用“同分比较原则”找出优先者。   </w:t>
      </w:r>
    </w:p>
    <w:p>
      <w:pPr>
        <w:ind w:firstLine="675"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b/>
          <w:bCs/>
          <w:color w:val="000000" w:themeColor="text1"/>
          <w:spacing w:val="8"/>
          <w:sz w:val="32"/>
          <w:szCs w:val="32"/>
          <w14:textFill>
            <w14:solidFill>
              <w14:schemeClr w14:val="tx1"/>
            </w14:solidFill>
          </w14:textFill>
        </w:rPr>
        <w:t xml:space="preserve">六、其他说明 </w:t>
      </w: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 </w:t>
      </w:r>
    </w:p>
    <w:p>
      <w:pPr>
        <w:ind w:firstLine="672"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（一）以美术特长生资格录取到我校的学生，在2023年高一新生报到前须签定录取协议书方可报到注册，不签视为放弃录取，不办理报到手续。 </w:t>
      </w:r>
    </w:p>
    <w:p>
      <w:pPr>
        <w:ind w:firstLine="672"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（二）美术特长生入学后高中三年须按学校要求参加学校美术团队的训练及各类比赛。   </w:t>
      </w:r>
    </w:p>
    <w:p>
      <w:pPr>
        <w:ind w:firstLine="675" w:firstLineChars="200"/>
        <w:rPr>
          <w:rFonts w:ascii="仿宋_GB2312" w:hAnsi="仿宋_GB2312" w:eastAsia="仿宋_GB2312" w:cs="仿宋_GB2312"/>
          <w:b/>
          <w:bCs/>
          <w:color w:val="000000" w:themeColor="text1"/>
          <w:spacing w:val="8"/>
          <w:sz w:val="32"/>
          <w:szCs w:val="32"/>
          <w14:textFill>
            <w14:solidFill>
              <w14:schemeClr w14:val="tx1"/>
            </w14:solidFill>
          </w14:textFill>
        </w:rPr>
      </w:pPr>
      <w:r>
        <w:rPr>
          <w:rFonts w:hint="eastAsia" w:ascii="仿宋_GB2312" w:hAnsi="仿宋_GB2312" w:eastAsia="仿宋_GB2312" w:cs="仿宋_GB2312"/>
          <w:b/>
          <w:bCs/>
          <w:color w:val="000000" w:themeColor="text1"/>
          <w:spacing w:val="8"/>
          <w:sz w:val="32"/>
          <w:szCs w:val="32"/>
          <w14:textFill>
            <w14:solidFill>
              <w14:schemeClr w14:val="tx1"/>
            </w14:solidFill>
          </w14:textFill>
        </w:rPr>
        <w:t>七、收费标准</w:t>
      </w:r>
    </w:p>
    <w:p>
      <w:pPr>
        <w:ind w:firstLine="672"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正式录取的美术特长生，其收费标准与普通生相同。    本方案由佛山市顺德区第一中学艺术特长生招生领导小组负责解释。   </w:t>
      </w:r>
    </w:p>
    <w:p>
      <w:pPr>
        <w:ind w:left="544"/>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咨询电话：22912802                               </w:t>
      </w:r>
    </w:p>
    <w:p>
      <w:pPr>
        <w:jc w:val="right"/>
        <w:rPr>
          <w:rFonts w:ascii="仿宋_GB2312" w:hAnsi="仿宋_GB2312" w:eastAsia="仿宋_GB2312" w:cs="仿宋_GB2312"/>
          <w:color w:val="000000" w:themeColor="text1"/>
          <w:spacing w:val="8"/>
          <w:sz w:val="32"/>
          <w:szCs w:val="32"/>
          <w14:textFill>
            <w14:solidFill>
              <w14:schemeClr w14:val="tx1"/>
            </w14:solidFill>
          </w14:textFill>
        </w:rPr>
      </w:pPr>
    </w:p>
    <w:p>
      <w:pPr>
        <w:jc w:val="right"/>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佛山市顺德区第一中学  </w:t>
      </w:r>
    </w:p>
    <w:p>
      <w:pPr>
        <w:jc w:val="center"/>
        <w:rPr>
          <w:rFonts w:ascii="微软雅黑" w:hAnsi="微软雅黑" w:eastAsia="微软雅黑"/>
          <w:color w:val="000000" w:themeColor="text1"/>
          <w:spacing w:val="8"/>
          <w:sz w:val="24"/>
          <w:szCs w:val="24"/>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                              2023年4月14日</w:t>
      </w:r>
    </w:p>
    <w:sectPr>
      <w:footerReference r:id="rId3" w:type="default"/>
      <w:pgSz w:w="11906" w:h="16838"/>
      <w:pgMar w:top="1587" w:right="1587" w:bottom="1587" w:left="1587"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9"/>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FjZDI1MDk5Mzg3MzAyZjUzYzNlM2U4NWI5MTEyNGYifQ=="/>
  </w:docVars>
  <w:rsids>
    <w:rsidRoot w:val="00F83809"/>
    <w:rsid w:val="003E184C"/>
    <w:rsid w:val="004C3657"/>
    <w:rsid w:val="00540641"/>
    <w:rsid w:val="005449FB"/>
    <w:rsid w:val="006A3076"/>
    <w:rsid w:val="00714640"/>
    <w:rsid w:val="007E799E"/>
    <w:rsid w:val="008175C4"/>
    <w:rsid w:val="00827E69"/>
    <w:rsid w:val="009A7C3A"/>
    <w:rsid w:val="00AE7B73"/>
    <w:rsid w:val="00B26382"/>
    <w:rsid w:val="00C5200A"/>
    <w:rsid w:val="00CE6B74"/>
    <w:rsid w:val="00E908DC"/>
    <w:rsid w:val="00EB6F72"/>
    <w:rsid w:val="00F83809"/>
    <w:rsid w:val="078E1545"/>
    <w:rsid w:val="093F4490"/>
    <w:rsid w:val="0D606A73"/>
    <w:rsid w:val="0DB22E51"/>
    <w:rsid w:val="0EEC54CF"/>
    <w:rsid w:val="0FA46E26"/>
    <w:rsid w:val="13407AFC"/>
    <w:rsid w:val="13FF3EF7"/>
    <w:rsid w:val="142825B6"/>
    <w:rsid w:val="14BF1DA3"/>
    <w:rsid w:val="16836C69"/>
    <w:rsid w:val="16AC655B"/>
    <w:rsid w:val="185873EF"/>
    <w:rsid w:val="1AA779DA"/>
    <w:rsid w:val="1B236425"/>
    <w:rsid w:val="1BE64327"/>
    <w:rsid w:val="1CA90B06"/>
    <w:rsid w:val="21A5122B"/>
    <w:rsid w:val="254A24B9"/>
    <w:rsid w:val="25D86356"/>
    <w:rsid w:val="26AF5308"/>
    <w:rsid w:val="27463AAB"/>
    <w:rsid w:val="2C8A10E8"/>
    <w:rsid w:val="2D7479EB"/>
    <w:rsid w:val="2E9A3BA6"/>
    <w:rsid w:val="376D2DA2"/>
    <w:rsid w:val="39621CD3"/>
    <w:rsid w:val="3C2568AB"/>
    <w:rsid w:val="3EED6576"/>
    <w:rsid w:val="40240EE3"/>
    <w:rsid w:val="428C38C0"/>
    <w:rsid w:val="4641365D"/>
    <w:rsid w:val="4A04637E"/>
    <w:rsid w:val="4B4B2FA2"/>
    <w:rsid w:val="4C1914AE"/>
    <w:rsid w:val="4CB0382E"/>
    <w:rsid w:val="4D58596D"/>
    <w:rsid w:val="5274681F"/>
    <w:rsid w:val="56FF4AC5"/>
    <w:rsid w:val="57316080"/>
    <w:rsid w:val="59B43254"/>
    <w:rsid w:val="5ECA3D86"/>
    <w:rsid w:val="61513A84"/>
    <w:rsid w:val="64F1206D"/>
    <w:rsid w:val="65800D41"/>
    <w:rsid w:val="65864FBC"/>
    <w:rsid w:val="66300C59"/>
    <w:rsid w:val="66392296"/>
    <w:rsid w:val="66452A0F"/>
    <w:rsid w:val="683E3F97"/>
    <w:rsid w:val="684548E0"/>
    <w:rsid w:val="68D2451A"/>
    <w:rsid w:val="68D66648"/>
    <w:rsid w:val="69763DD4"/>
    <w:rsid w:val="698E432E"/>
    <w:rsid w:val="69E9754E"/>
    <w:rsid w:val="6B8F15E4"/>
    <w:rsid w:val="6B9C748B"/>
    <w:rsid w:val="6BB838E4"/>
    <w:rsid w:val="6C3A18E7"/>
    <w:rsid w:val="76200A04"/>
    <w:rsid w:val="765B7F46"/>
    <w:rsid w:val="77617567"/>
    <w:rsid w:val="77F24622"/>
    <w:rsid w:val="78FD5D11"/>
    <w:rsid w:val="7CE57BB1"/>
    <w:rsid w:val="7E526938"/>
    <w:rsid w:val="7F6556D9"/>
    <w:rsid w:val="7FC55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Autospacing="1" w:afterAutospacing="1"/>
      <w:jc w:val="left"/>
    </w:pPr>
    <w:rPr>
      <w:rFonts w:cs="Times New Roman"/>
      <w:kern w:val="0"/>
      <w:sz w:val="24"/>
    </w:rPr>
  </w:style>
  <w:style w:type="character" w:styleId="8">
    <w:name w:val="Strong"/>
    <w:basedOn w:val="7"/>
    <w:qFormat/>
    <w:uiPriority w:val="22"/>
    <w:rPr>
      <w:b/>
    </w:rPr>
  </w:style>
  <w:style w:type="character" w:customStyle="1" w:styleId="9">
    <w:name w:val="15"/>
    <w:basedOn w:val="7"/>
    <w:qFormat/>
    <w:uiPriority w:val="0"/>
    <w:rPr>
      <w:rFonts w:hint="default" w:ascii="Times New Roman" w:hAnsi="Times New Roman" w:cs="Times New Roman"/>
    </w:rPr>
  </w:style>
  <w:style w:type="character" w:customStyle="1" w:styleId="10">
    <w:name w:val="页眉 字符"/>
    <w:basedOn w:val="7"/>
    <w:link w:val="4"/>
    <w:qFormat/>
    <w:uiPriority w:val="99"/>
    <w:rPr>
      <w:rFonts w:asciiTheme="minorHAnsi" w:hAnsiTheme="minorHAnsi" w:eastAsiaTheme="minorEastAsia" w:cstheme="minorBidi"/>
      <w:kern w:val="2"/>
      <w:sz w:val="18"/>
      <w:szCs w:val="18"/>
    </w:rPr>
  </w:style>
  <w:style w:type="character" w:customStyle="1" w:styleId="11">
    <w:name w:val="页脚 字符"/>
    <w:basedOn w:val="7"/>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Company>
  <Pages>3</Pages>
  <Words>934</Words>
  <Characters>983</Characters>
  <Lines>49</Lines>
  <Paragraphs>61</Paragraphs>
  <TotalTime>2</TotalTime>
  <ScaleCrop>false</ScaleCrop>
  <LinksUpToDate>false</LinksUpToDate>
  <CharactersWithSpaces>1086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2023-04-19T02:05:00Z</dcterms:created>
  <dc:creator>Administrator</dc:creator>
  <cp:lastModifiedBy>Cat_Asus</cp:lastModifiedBy>
  <dcterms:modified xsi:type="dcterms:W3CDTF">2023-05-08T14:45:54Z</dcterms:modified>
  <dc:title>2023年佛山市顺德区第一中学美术特长生招生方案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F6ACD6DD04A64BE5B3C7D8080345E86B</vt:lpwstr>
  </property>
</Properties>
</file>