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0" w:name="_GoBack"/>
      <w:bookmarkEnd w:id="0"/>
      <w:r>
        <w:rPr>
          <w:rFonts w:hint="eastAsia" w:ascii="黑体" w:hAnsi="黑体" w:eastAsia="黑体" w:cs="黑体"/>
          <w:sz w:val="44"/>
          <w:szCs w:val="44"/>
        </w:rPr>
        <w:t>佛山市</w:t>
      </w:r>
      <w:r>
        <w:rPr>
          <w:rFonts w:hint="eastAsia" w:ascii="黑体" w:hAnsi="黑体" w:eastAsia="黑体" w:cs="黑体"/>
          <w:sz w:val="44"/>
          <w:szCs w:val="44"/>
          <w:lang w:val="en-US" w:eastAsia="zh-CN"/>
        </w:rPr>
        <w:t>南海区大沥高级</w:t>
      </w:r>
      <w:r>
        <w:rPr>
          <w:rFonts w:hint="eastAsia" w:ascii="黑体" w:hAnsi="黑体" w:eastAsia="黑体" w:cs="黑体"/>
          <w:sz w:val="44"/>
          <w:szCs w:val="44"/>
        </w:rPr>
        <w:t>中学 2024 年体育特长生招生方案</w:t>
      </w:r>
    </w:p>
    <w:p>
      <w:pPr>
        <w:rPr>
          <w:rFonts w:hint="eastAsia"/>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我校建于1994年，是广东省国家级示范性普通高中、石门教育集团成员校、全国国防教育示范学校、全国航天特色高中、全国青少年校园篮球特色学校、南海区少年国防学院总基地。现有45个教学班，学生2260人。学校师资力量雄厚，高级教师65人，南海区及以上骨干教师20多人。学校坚持“让全体学生都成为更优秀的自己”的办学理念，致力于培养身心健美、人格健康的高中生，将来成为具有家国情怀和社会责任的现代公民。</w:t>
      </w:r>
    </w:p>
    <w:p>
      <w:pPr>
        <w:rPr>
          <w:rFonts w:hint="eastAsia"/>
        </w:rPr>
      </w:pPr>
      <w:r>
        <w:rPr>
          <w:rFonts w:hint="eastAsia" w:ascii="黑体" w:hAnsi="黑体" w:eastAsia="黑体" w:cs="黑体"/>
          <w:sz w:val="32"/>
          <w:szCs w:val="32"/>
        </w:rPr>
        <w:t>一、招生计划</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752"/>
        <w:gridCol w:w="1932"/>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3" w:type="dxa"/>
          </w:tcPr>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序号</w:t>
            </w:r>
          </w:p>
        </w:tc>
        <w:tc>
          <w:tcPr>
            <w:tcW w:w="1752" w:type="dxa"/>
          </w:tcPr>
          <w:p>
            <w:pPr>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招生项目</w:t>
            </w:r>
          </w:p>
        </w:tc>
        <w:tc>
          <w:tcPr>
            <w:tcW w:w="1932" w:type="dxa"/>
          </w:tcPr>
          <w:p>
            <w:pPr>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招生人数</w:t>
            </w:r>
          </w:p>
        </w:tc>
        <w:tc>
          <w:tcPr>
            <w:tcW w:w="3595" w:type="dxa"/>
          </w:tcPr>
          <w:p>
            <w:pPr>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3" w:type="dxa"/>
          </w:tcPr>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p>
        </w:tc>
        <w:tc>
          <w:tcPr>
            <w:tcW w:w="1752" w:type="dxa"/>
          </w:tcPr>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篮球</w:t>
            </w:r>
          </w:p>
        </w:tc>
        <w:tc>
          <w:tcPr>
            <w:tcW w:w="1932" w:type="dxa"/>
          </w:tcPr>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w:t>
            </w:r>
          </w:p>
        </w:tc>
        <w:tc>
          <w:tcPr>
            <w:tcW w:w="3595" w:type="dxa"/>
          </w:tcPr>
          <w:p>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市招（面向全市招生）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3" w:type="dxa"/>
          </w:tcPr>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p>
        </w:tc>
        <w:tc>
          <w:tcPr>
            <w:tcW w:w="1752" w:type="dxa"/>
          </w:tcPr>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乒乓球</w:t>
            </w:r>
          </w:p>
        </w:tc>
        <w:tc>
          <w:tcPr>
            <w:tcW w:w="1932" w:type="dxa"/>
          </w:tcPr>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p>
        </w:tc>
        <w:tc>
          <w:tcPr>
            <w:tcW w:w="3595" w:type="dxa"/>
          </w:tcPr>
          <w:p>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区招（面向南海区招生）</w:t>
            </w:r>
          </w:p>
        </w:tc>
      </w:tr>
    </w:tbl>
    <w:p>
      <w:pPr>
        <w:rPr>
          <w:rFonts w:hint="eastAsia"/>
        </w:rPr>
      </w:pPr>
    </w:p>
    <w:p>
      <w:pPr>
        <w:rPr>
          <w:rFonts w:hint="eastAsia" w:ascii="黑体" w:hAnsi="黑体" w:eastAsia="黑体" w:cs="黑体"/>
          <w:sz w:val="32"/>
          <w:szCs w:val="32"/>
        </w:rPr>
      </w:pPr>
      <w:r>
        <w:rPr>
          <w:rFonts w:hint="eastAsia" w:ascii="黑体" w:hAnsi="黑体" w:eastAsia="黑体" w:cs="黑体"/>
          <w:sz w:val="32"/>
          <w:szCs w:val="32"/>
        </w:rPr>
        <w:t>二、报名条件</w:t>
      </w:r>
    </w:p>
    <w:p>
      <w:pPr>
        <w:rPr>
          <w:rFonts w:hint="eastAsia" w:ascii="楷体" w:hAnsi="楷体" w:eastAsia="楷体" w:cs="楷体"/>
          <w:b/>
          <w:bCs/>
          <w:sz w:val="32"/>
          <w:szCs w:val="32"/>
        </w:rPr>
      </w:pPr>
      <w:r>
        <w:rPr>
          <w:rFonts w:hint="eastAsia" w:ascii="楷体" w:hAnsi="楷体" w:eastAsia="楷体" w:cs="楷体"/>
          <w:b/>
          <w:bCs/>
          <w:sz w:val="32"/>
          <w:szCs w:val="32"/>
        </w:rPr>
        <w:t>（一）招生对象</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rPr>
      </w:pPr>
      <w:r>
        <w:rPr>
          <w:rFonts w:hint="eastAsia" w:ascii="仿宋" w:hAnsi="仿宋" w:eastAsia="仿宋" w:cs="仿宋"/>
          <w:spacing w:val="0"/>
          <w:sz w:val="32"/>
          <w:szCs w:val="32"/>
          <w:highlight w:val="none"/>
        </w:rPr>
        <w:t>1.</w:t>
      </w:r>
      <w:r>
        <w:rPr>
          <w:rFonts w:hint="eastAsia" w:ascii="仿宋" w:hAnsi="仿宋" w:eastAsia="仿宋" w:cs="仿宋"/>
          <w:spacing w:val="0"/>
          <w:sz w:val="32"/>
          <w:szCs w:val="32"/>
          <w:highlight w:val="none"/>
          <w:lang w:val="en-US" w:eastAsia="zh-CN"/>
        </w:rPr>
        <w:t>报考篮球市级提前批统招计划</w:t>
      </w:r>
      <w:r>
        <w:rPr>
          <w:rFonts w:hint="eastAsia" w:ascii="仿宋" w:hAnsi="仿宋" w:eastAsia="仿宋" w:cs="仿宋"/>
          <w:spacing w:val="0"/>
          <w:sz w:val="32"/>
          <w:szCs w:val="32"/>
          <w:highlight w:val="none"/>
        </w:rPr>
        <w:t>的考生须为佛山市户籍的应届初中毕业生或符合政策性照顾借读生条件的应届初中毕业生。</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rPr>
      </w:pPr>
      <w:r>
        <w:rPr>
          <w:rFonts w:hint="eastAsia" w:ascii="仿宋" w:hAnsi="仿宋" w:eastAsia="仿宋" w:cs="仿宋"/>
          <w:spacing w:val="0"/>
          <w:sz w:val="32"/>
          <w:szCs w:val="32"/>
          <w:highlight w:val="none"/>
        </w:rPr>
        <w:t>2.报考</w:t>
      </w:r>
      <w:r>
        <w:rPr>
          <w:rFonts w:hint="eastAsia" w:ascii="仿宋" w:hAnsi="仿宋" w:eastAsia="仿宋" w:cs="仿宋"/>
          <w:spacing w:val="0"/>
          <w:sz w:val="32"/>
          <w:szCs w:val="32"/>
          <w:highlight w:val="none"/>
          <w:lang w:val="en-US" w:eastAsia="zh-CN"/>
        </w:rPr>
        <w:t>乒乓球</w:t>
      </w:r>
      <w:r>
        <w:rPr>
          <w:rFonts w:hint="eastAsia" w:ascii="仿宋" w:hAnsi="仿宋" w:eastAsia="仿宋" w:cs="仿宋"/>
          <w:spacing w:val="0"/>
          <w:sz w:val="32"/>
          <w:szCs w:val="32"/>
          <w:highlight w:val="none"/>
        </w:rPr>
        <w:t>的考生须为有广东省内户籍的应届初中毕业生或符合政策性照顾借读生条件的应届初中毕业生。</w:t>
      </w:r>
    </w:p>
    <w:p>
      <w:pPr>
        <w:rPr>
          <w:rFonts w:hint="eastAsia" w:ascii="楷体" w:hAnsi="楷体" w:eastAsia="楷体" w:cs="楷体"/>
          <w:b/>
          <w:bCs/>
          <w:sz w:val="32"/>
          <w:szCs w:val="32"/>
        </w:rPr>
      </w:pPr>
      <w:r>
        <w:rPr>
          <w:rFonts w:hint="eastAsia" w:ascii="楷体" w:hAnsi="楷体" w:eastAsia="楷体" w:cs="楷体"/>
          <w:b/>
          <w:bCs/>
          <w:sz w:val="32"/>
          <w:szCs w:val="32"/>
        </w:rPr>
        <w:t>（二）招生条件</w:t>
      </w:r>
    </w:p>
    <w:p>
      <w:pPr>
        <w:keepNext w:val="0"/>
        <w:keepLines w:val="0"/>
        <w:pageBreakBefore w:val="0"/>
        <w:widowControl w:val="0"/>
        <w:kinsoku/>
        <w:wordWrap/>
        <w:overflowPunct/>
        <w:topLinePunct w:val="0"/>
        <w:autoSpaceDE/>
        <w:autoSpaceDN/>
        <w:bidi w:val="0"/>
        <w:adjustRightInd/>
        <w:spacing w:line="540" w:lineRule="exact"/>
        <w:ind w:firstLine="640" w:firstLineChars="200"/>
        <w:textAlignment w:val="auto"/>
        <w:rPr>
          <w:rFonts w:hint="eastAsia" w:ascii="仿宋" w:hAnsi="仿宋" w:eastAsia="仿宋" w:cs="仿宋"/>
          <w:spacing w:val="0"/>
          <w:sz w:val="32"/>
          <w:szCs w:val="32"/>
          <w:highlight w:val="none"/>
        </w:rPr>
      </w:pPr>
      <w:r>
        <w:rPr>
          <w:rFonts w:hint="eastAsia" w:ascii="仿宋" w:hAnsi="仿宋" w:eastAsia="仿宋" w:cs="仿宋"/>
          <w:spacing w:val="0"/>
          <w:sz w:val="32"/>
          <w:szCs w:val="32"/>
          <w:highlight w:val="none"/>
          <w:lang w:eastAsia="zh-CN"/>
        </w:rPr>
        <w:t>报考考生</w:t>
      </w:r>
      <w:r>
        <w:rPr>
          <w:rFonts w:hint="eastAsia" w:ascii="仿宋" w:hAnsi="仿宋" w:eastAsia="仿宋" w:cs="仿宋"/>
          <w:spacing w:val="0"/>
          <w:sz w:val="32"/>
          <w:szCs w:val="32"/>
          <w:highlight w:val="none"/>
        </w:rPr>
        <w:t>体育成绩必须达到以下条件之一：</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rPr>
      </w:pPr>
      <w:r>
        <w:rPr>
          <w:rFonts w:hint="eastAsia" w:ascii="仿宋" w:hAnsi="仿宋" w:eastAsia="仿宋" w:cs="仿宋"/>
          <w:spacing w:val="0"/>
          <w:sz w:val="32"/>
          <w:szCs w:val="32"/>
          <w:highlight w:val="none"/>
        </w:rPr>
        <w:t>（1）在初中阶段内获教育行政部门或体育部门组织的体育竞赛集体项目或个人项目的全国</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省级</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前八名</w:t>
      </w:r>
      <w:r>
        <w:rPr>
          <w:rFonts w:hint="eastAsia" w:ascii="仿宋" w:hAnsi="仿宋" w:eastAsia="仿宋" w:cs="仿宋"/>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rPr>
      </w:pPr>
      <w:r>
        <w:rPr>
          <w:rFonts w:hint="eastAsia" w:ascii="仿宋" w:hAnsi="仿宋" w:eastAsia="仿宋" w:cs="仿宋"/>
          <w:spacing w:val="0"/>
          <w:sz w:val="32"/>
          <w:szCs w:val="32"/>
          <w:highlight w:val="none"/>
        </w:rPr>
        <w:t>（2）在初中阶段内获市级、区级教育行政部门或体育部门组织的体育竞赛集体项目或个人项目前</w:t>
      </w:r>
      <w:r>
        <w:rPr>
          <w:rFonts w:hint="eastAsia" w:ascii="仿宋" w:hAnsi="仿宋" w:eastAsia="仿宋" w:cs="仿宋"/>
          <w:spacing w:val="0"/>
          <w:sz w:val="32"/>
          <w:szCs w:val="32"/>
          <w:highlight w:val="none"/>
          <w:lang w:eastAsia="zh-CN"/>
        </w:rPr>
        <w:t>五</w:t>
      </w:r>
      <w:r>
        <w:rPr>
          <w:rFonts w:hint="eastAsia" w:ascii="仿宋" w:hAnsi="仿宋" w:eastAsia="仿宋" w:cs="仿宋"/>
          <w:spacing w:val="0"/>
          <w:sz w:val="32"/>
          <w:szCs w:val="32"/>
          <w:highlight w:val="none"/>
        </w:rPr>
        <w:t>名。</w:t>
      </w:r>
    </w:p>
    <w:p>
      <w:pPr>
        <w:keepNext w:val="0"/>
        <w:keepLines w:val="0"/>
        <w:pageBreakBefore w:val="0"/>
        <w:widowControl w:val="0"/>
        <w:kinsoku/>
        <w:wordWrap/>
        <w:overflowPunct/>
        <w:topLinePunct w:val="0"/>
        <w:autoSpaceDE/>
        <w:autoSpaceDN/>
        <w:bidi w:val="0"/>
        <w:adjustRightInd/>
        <w:spacing w:line="540" w:lineRule="exact"/>
        <w:ind w:firstLine="640" w:firstLineChars="200"/>
        <w:textAlignment w:val="auto"/>
        <w:rPr>
          <w:rFonts w:hint="eastAsia" w:ascii="仿宋" w:hAnsi="仿宋" w:eastAsia="仿宋" w:cs="仿宋"/>
          <w:spacing w:val="0"/>
          <w:sz w:val="32"/>
          <w:szCs w:val="32"/>
          <w:highlight w:val="none"/>
        </w:rPr>
      </w:pPr>
      <w:r>
        <w:rPr>
          <w:rFonts w:hint="eastAsia" w:ascii="仿宋" w:hAnsi="仿宋" w:eastAsia="仿宋" w:cs="仿宋"/>
          <w:spacing w:val="0"/>
          <w:sz w:val="32"/>
          <w:szCs w:val="32"/>
          <w:highlight w:val="none"/>
        </w:rPr>
        <w:t>（3）在初中阶段内</w:t>
      </w:r>
      <w:r>
        <w:rPr>
          <w:rFonts w:hint="eastAsia" w:ascii="仿宋" w:hAnsi="仿宋" w:eastAsia="仿宋" w:cs="仿宋"/>
          <w:spacing w:val="0"/>
          <w:sz w:val="32"/>
          <w:szCs w:val="32"/>
          <w:highlight w:val="none"/>
          <w:lang w:eastAsia="zh-CN"/>
        </w:rPr>
        <w:t>参加</w:t>
      </w:r>
      <w:r>
        <w:rPr>
          <w:rFonts w:hint="eastAsia" w:ascii="仿宋" w:hAnsi="仿宋" w:eastAsia="仿宋" w:cs="仿宋"/>
          <w:spacing w:val="0"/>
          <w:sz w:val="32"/>
          <w:szCs w:val="32"/>
          <w:highlight w:val="none"/>
        </w:rPr>
        <w:t>教育、体育行政部门主办的</w:t>
      </w:r>
      <w:r>
        <w:rPr>
          <w:rFonts w:hint="eastAsia" w:ascii="仿宋" w:hAnsi="仿宋" w:eastAsia="仿宋" w:cs="仿宋"/>
          <w:spacing w:val="0"/>
          <w:sz w:val="32"/>
          <w:szCs w:val="32"/>
          <w:highlight w:val="none"/>
          <w:lang w:eastAsia="zh-CN"/>
        </w:rPr>
        <w:t>田径、游泳项目</w:t>
      </w:r>
      <w:r>
        <w:rPr>
          <w:rFonts w:hint="eastAsia" w:ascii="仿宋" w:hAnsi="仿宋" w:eastAsia="仿宋" w:cs="仿宋"/>
          <w:spacing w:val="0"/>
          <w:sz w:val="32"/>
          <w:szCs w:val="32"/>
          <w:highlight w:val="none"/>
        </w:rPr>
        <w:t>比赛达到国家二级运动员以上（含二级）标准者。</w:t>
      </w:r>
    </w:p>
    <w:p>
      <w:pPr>
        <w:keepNext w:val="0"/>
        <w:keepLines w:val="0"/>
        <w:pageBreakBefore w:val="0"/>
        <w:widowControl w:val="0"/>
        <w:kinsoku/>
        <w:wordWrap/>
        <w:overflowPunct/>
        <w:topLinePunct w:val="0"/>
        <w:autoSpaceDE/>
        <w:autoSpaceDN/>
        <w:bidi w:val="0"/>
        <w:adjustRightInd/>
        <w:spacing w:line="540" w:lineRule="exact"/>
        <w:ind w:firstLine="640"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lang w:eastAsia="zh-CN"/>
        </w:rPr>
        <w:t>）比赛获奖证书有效期为202</w:t>
      </w:r>
      <w:r>
        <w:rPr>
          <w:rFonts w:hint="eastAsia" w:ascii="仿宋" w:hAnsi="仿宋" w:eastAsia="仿宋" w:cs="仿宋"/>
          <w:spacing w:val="0"/>
          <w:sz w:val="32"/>
          <w:szCs w:val="32"/>
          <w:highlight w:val="none"/>
          <w:lang w:val="en-US" w:eastAsia="zh-CN"/>
        </w:rPr>
        <w:t>1</w:t>
      </w:r>
      <w:r>
        <w:rPr>
          <w:rFonts w:hint="eastAsia" w:ascii="仿宋" w:hAnsi="仿宋" w:eastAsia="仿宋" w:cs="仿宋"/>
          <w:spacing w:val="0"/>
          <w:sz w:val="32"/>
          <w:szCs w:val="32"/>
          <w:highlight w:val="none"/>
          <w:lang w:eastAsia="zh-CN"/>
        </w:rPr>
        <w:t>年</w:t>
      </w:r>
      <w:r>
        <w:rPr>
          <w:rFonts w:hint="eastAsia" w:ascii="仿宋" w:hAnsi="仿宋" w:eastAsia="仿宋" w:cs="仿宋"/>
          <w:spacing w:val="0"/>
          <w:sz w:val="32"/>
          <w:szCs w:val="32"/>
          <w:highlight w:val="none"/>
          <w:lang w:val="en-US" w:eastAsia="zh-CN"/>
        </w:rPr>
        <w:t>9</w:t>
      </w:r>
      <w:r>
        <w:rPr>
          <w:rFonts w:hint="eastAsia" w:ascii="仿宋" w:hAnsi="仿宋" w:eastAsia="仿宋" w:cs="仿宋"/>
          <w:spacing w:val="0"/>
          <w:sz w:val="32"/>
          <w:szCs w:val="32"/>
          <w:highlight w:val="none"/>
          <w:lang w:eastAsia="zh-CN"/>
        </w:rPr>
        <w:t>月1日至202</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lang w:eastAsia="zh-CN"/>
        </w:rPr>
        <w:t>年</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lang w:eastAsia="zh-CN"/>
        </w:rPr>
        <w:t>月</w:t>
      </w:r>
      <w:r>
        <w:rPr>
          <w:rFonts w:hint="eastAsia" w:ascii="仿宋" w:hAnsi="仿宋" w:eastAsia="仿宋" w:cs="仿宋"/>
          <w:spacing w:val="0"/>
          <w:sz w:val="32"/>
          <w:szCs w:val="32"/>
          <w:highlight w:val="none"/>
          <w:lang w:val="en-US" w:eastAsia="zh-CN"/>
        </w:rPr>
        <w:t>20</w:t>
      </w:r>
      <w:r>
        <w:rPr>
          <w:rFonts w:hint="eastAsia" w:ascii="仿宋" w:hAnsi="仿宋" w:eastAsia="仿宋" w:cs="仿宋"/>
          <w:spacing w:val="0"/>
          <w:sz w:val="32"/>
          <w:szCs w:val="32"/>
          <w:highlight w:val="none"/>
          <w:lang w:eastAsia="zh-CN"/>
        </w:rPr>
        <w:t>日。</w:t>
      </w:r>
    </w:p>
    <w:p>
      <w:pPr>
        <w:numPr>
          <w:ilvl w:val="0"/>
          <w:numId w:val="1"/>
        </w:numPr>
        <w:rPr>
          <w:rFonts w:hint="eastAsia" w:ascii="黑体" w:hAnsi="黑体" w:eastAsia="黑体" w:cs="黑体"/>
          <w:sz w:val="32"/>
          <w:szCs w:val="32"/>
        </w:rPr>
      </w:pPr>
      <w:r>
        <w:rPr>
          <w:rFonts w:hint="eastAsia" w:ascii="黑体" w:hAnsi="黑体" w:eastAsia="黑体" w:cs="黑体"/>
          <w:sz w:val="32"/>
          <w:szCs w:val="32"/>
        </w:rPr>
        <w:t>报名方式</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rPr>
      </w:pPr>
      <w:r>
        <w:rPr>
          <w:rFonts w:hint="eastAsia" w:ascii="仿宋" w:hAnsi="仿宋" w:eastAsia="仿宋" w:cs="仿宋"/>
          <w:spacing w:val="0"/>
          <w:sz w:val="32"/>
          <w:szCs w:val="32"/>
          <w:highlight w:val="none"/>
        </w:rPr>
        <w:t>（一）凡报</w:t>
      </w:r>
      <w:r>
        <w:rPr>
          <w:rFonts w:hint="eastAsia" w:ascii="仿宋" w:hAnsi="仿宋" w:eastAsia="仿宋" w:cs="仿宋"/>
          <w:spacing w:val="0"/>
          <w:sz w:val="32"/>
          <w:szCs w:val="32"/>
          <w:highlight w:val="none"/>
          <w:lang w:val="en-US" w:eastAsia="zh-CN"/>
        </w:rPr>
        <w:t>提前批面向全市招收体育类特长生篮球项目</w:t>
      </w:r>
      <w:r>
        <w:rPr>
          <w:rFonts w:hint="eastAsia" w:ascii="仿宋" w:hAnsi="仿宋" w:eastAsia="仿宋" w:cs="仿宋"/>
          <w:spacing w:val="0"/>
          <w:sz w:val="32"/>
          <w:szCs w:val="32"/>
          <w:highlight w:val="none"/>
        </w:rPr>
        <w:t>的</w:t>
      </w:r>
      <w:r>
        <w:rPr>
          <w:rFonts w:hint="eastAsia" w:ascii="仿宋" w:hAnsi="仿宋" w:eastAsia="仿宋" w:cs="仿宋"/>
          <w:spacing w:val="0"/>
          <w:sz w:val="32"/>
          <w:szCs w:val="32"/>
          <w:highlight w:val="none"/>
          <w:lang w:val="en-US" w:eastAsia="zh-CN"/>
        </w:rPr>
        <w:t>考生</w:t>
      </w:r>
      <w:r>
        <w:rPr>
          <w:rFonts w:hint="eastAsia" w:ascii="仿宋" w:hAnsi="仿宋" w:eastAsia="仿宋" w:cs="仿宋"/>
          <w:spacing w:val="0"/>
          <w:sz w:val="32"/>
          <w:szCs w:val="32"/>
          <w:highlight w:val="none"/>
        </w:rPr>
        <w:t>，报名方法按《佛山市教育局关于做好佛山市202</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rPr>
        <w:t>年体育特长生考试</w:t>
      </w:r>
      <w:r>
        <w:rPr>
          <w:rFonts w:hint="eastAsia" w:ascii="仿宋" w:hAnsi="仿宋" w:eastAsia="仿宋" w:cs="仿宋"/>
          <w:spacing w:val="0"/>
          <w:sz w:val="32"/>
          <w:szCs w:val="32"/>
          <w:highlight w:val="none"/>
          <w:lang w:eastAsia="zh-CN"/>
        </w:rPr>
        <w:t>招生</w:t>
      </w:r>
      <w:r>
        <w:rPr>
          <w:rFonts w:hint="eastAsia" w:ascii="仿宋" w:hAnsi="仿宋" w:eastAsia="仿宋" w:cs="仿宋"/>
          <w:spacing w:val="0"/>
          <w:sz w:val="32"/>
          <w:szCs w:val="32"/>
          <w:highlight w:val="none"/>
        </w:rPr>
        <w:t>工作的通知》并结合本文件的有关精神执行。考生在3月</w:t>
      </w:r>
      <w:r>
        <w:rPr>
          <w:rFonts w:hint="eastAsia" w:ascii="仿宋" w:hAnsi="仿宋" w:eastAsia="仿宋" w:cs="仿宋"/>
          <w:spacing w:val="0"/>
          <w:sz w:val="32"/>
          <w:szCs w:val="32"/>
          <w:highlight w:val="none"/>
          <w:lang w:val="en-US" w:eastAsia="zh-CN"/>
        </w:rPr>
        <w:t>22</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val="en-US" w:eastAsia="zh-CN"/>
        </w:rPr>
        <w:t>27</w:t>
      </w:r>
      <w:r>
        <w:rPr>
          <w:rFonts w:hint="eastAsia" w:ascii="仿宋" w:hAnsi="仿宋" w:eastAsia="仿宋" w:cs="仿宋"/>
          <w:spacing w:val="0"/>
          <w:sz w:val="32"/>
          <w:szCs w:val="32"/>
          <w:highlight w:val="none"/>
        </w:rPr>
        <w:t>日登录佛山招考网（</w:t>
      </w:r>
      <w:r>
        <w:rPr>
          <w:rFonts w:hint="eastAsia" w:ascii="仿宋" w:hAnsi="仿宋" w:eastAsia="仿宋" w:cs="仿宋"/>
          <w:color w:val="auto"/>
          <w:spacing w:val="0"/>
          <w:sz w:val="32"/>
          <w:szCs w:val="32"/>
          <w:highlight w:val="none"/>
          <w:lang w:eastAsia="zh-CN"/>
        </w:rPr>
        <w:t>http://zsks.edu.foshan.gov.cn</w:t>
      </w:r>
      <w:r>
        <w:rPr>
          <w:rFonts w:hint="eastAsia" w:ascii="仿宋" w:hAnsi="仿宋" w:eastAsia="仿宋" w:cs="仿宋"/>
          <w:spacing w:val="0"/>
          <w:sz w:val="32"/>
          <w:szCs w:val="32"/>
          <w:highlight w:val="none"/>
        </w:rPr>
        <w:t>），使用准考证号和密码登录进入“特长生术科考试报考”页面，选择“市统考”。</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pacing w:val="0"/>
          <w:sz w:val="32"/>
          <w:szCs w:val="32"/>
          <w:highlight w:val="none"/>
        </w:rPr>
        <w:t>（二）报考</w:t>
      </w:r>
      <w:r>
        <w:rPr>
          <w:rFonts w:hint="eastAsia" w:ascii="仿宋" w:hAnsi="仿宋" w:eastAsia="仿宋" w:cs="仿宋"/>
          <w:spacing w:val="0"/>
          <w:sz w:val="32"/>
          <w:szCs w:val="32"/>
          <w:highlight w:val="none"/>
          <w:lang w:val="en-US" w:eastAsia="zh-CN"/>
        </w:rPr>
        <w:t>面向全市（篮球）、全区（乒乓球）</w:t>
      </w:r>
      <w:r>
        <w:rPr>
          <w:rFonts w:hint="eastAsia" w:ascii="仿宋" w:hAnsi="仿宋" w:eastAsia="仿宋" w:cs="仿宋"/>
          <w:spacing w:val="0"/>
          <w:sz w:val="32"/>
          <w:szCs w:val="32"/>
          <w:highlight w:val="none"/>
          <w:lang w:eastAsia="zh-CN"/>
        </w:rPr>
        <w:t>招收</w:t>
      </w:r>
      <w:r>
        <w:rPr>
          <w:rFonts w:hint="eastAsia" w:ascii="仿宋" w:hAnsi="仿宋" w:eastAsia="仿宋" w:cs="仿宋"/>
          <w:spacing w:val="0"/>
          <w:sz w:val="32"/>
          <w:szCs w:val="32"/>
          <w:highlight w:val="none"/>
        </w:rPr>
        <w:t>体育特长生的，由考生个人提出申请，学校推荐。考生填写《南海区</w:t>
      </w:r>
      <w:r>
        <w:rPr>
          <w:rFonts w:hint="eastAsia" w:ascii="仿宋" w:hAnsi="仿宋" w:eastAsia="仿宋" w:cs="仿宋"/>
          <w:spacing w:val="0"/>
          <w:sz w:val="32"/>
          <w:szCs w:val="32"/>
          <w:highlight w:val="none"/>
          <w:lang w:eastAsia="zh-CN"/>
        </w:rPr>
        <w:t>高中学校</w:t>
      </w:r>
      <w:r>
        <w:rPr>
          <w:rFonts w:hint="eastAsia" w:ascii="仿宋" w:hAnsi="仿宋" w:eastAsia="仿宋" w:cs="仿宋"/>
          <w:spacing w:val="0"/>
          <w:sz w:val="32"/>
          <w:szCs w:val="32"/>
          <w:highlight w:val="none"/>
        </w:rPr>
        <w:t>招收体育特长生报名表》（附件</w:t>
      </w:r>
      <w:r>
        <w:rPr>
          <w:rFonts w:hint="eastAsia" w:ascii="仿宋" w:hAnsi="仿宋" w:eastAsia="仿宋" w:cs="仿宋"/>
          <w:spacing w:val="0"/>
          <w:sz w:val="32"/>
          <w:szCs w:val="32"/>
          <w:highlight w:val="none"/>
          <w:lang w:val="en-US" w:eastAsia="zh-CN"/>
        </w:rPr>
        <w:t>2</w:t>
      </w:r>
      <w:r>
        <w:rPr>
          <w:rFonts w:hint="eastAsia" w:ascii="仿宋" w:hAnsi="仿宋" w:eastAsia="仿宋" w:cs="仿宋"/>
          <w:spacing w:val="0"/>
          <w:sz w:val="32"/>
          <w:szCs w:val="32"/>
          <w:highlight w:val="none"/>
        </w:rPr>
        <w:t>），由学校加具意见，并提交最好成绩的获奖项目证书（</w:t>
      </w:r>
      <w:r>
        <w:rPr>
          <w:rFonts w:hint="eastAsia" w:ascii="仿宋" w:hAnsi="仿宋" w:eastAsia="仿宋" w:cs="仿宋"/>
          <w:spacing w:val="0"/>
          <w:sz w:val="32"/>
          <w:szCs w:val="32"/>
          <w:highlight w:val="none"/>
          <w:lang w:eastAsia="zh-CN"/>
        </w:rPr>
        <w:t>含</w:t>
      </w:r>
      <w:r>
        <w:rPr>
          <w:rFonts w:hint="eastAsia" w:ascii="仿宋" w:hAnsi="仿宋" w:eastAsia="仿宋" w:cs="仿宋"/>
          <w:spacing w:val="0"/>
          <w:sz w:val="32"/>
          <w:szCs w:val="32"/>
          <w:highlight w:val="none"/>
        </w:rPr>
        <w:t>秩序册、成绩册</w:t>
      </w:r>
      <w:r>
        <w:rPr>
          <w:rFonts w:hint="eastAsia" w:ascii="仿宋" w:hAnsi="仿宋" w:eastAsia="仿宋" w:cs="仿宋"/>
          <w:spacing w:val="0"/>
          <w:sz w:val="32"/>
          <w:szCs w:val="32"/>
          <w:highlight w:val="none"/>
          <w:lang w:eastAsia="zh-CN"/>
        </w:rPr>
        <w:t>、获奖证书</w:t>
      </w:r>
      <w:r>
        <w:rPr>
          <w:rFonts w:hint="eastAsia" w:ascii="仿宋" w:hAnsi="仿宋" w:eastAsia="仿宋" w:cs="仿宋"/>
          <w:spacing w:val="0"/>
          <w:sz w:val="32"/>
          <w:szCs w:val="32"/>
          <w:highlight w:val="none"/>
        </w:rPr>
        <w:t>）原件和复印件（1份）给所在毕业学校审</w:t>
      </w:r>
      <w:r>
        <w:rPr>
          <w:rFonts w:hint="eastAsia" w:ascii="仿宋" w:hAnsi="仿宋" w:eastAsia="仿宋" w:cs="仿宋"/>
          <w:spacing w:val="0"/>
          <w:sz w:val="32"/>
          <w:szCs w:val="32"/>
          <w:highlight w:val="none"/>
          <w:lang w:eastAsia="zh-CN"/>
        </w:rPr>
        <w:t>核</w:t>
      </w:r>
      <w:r>
        <w:rPr>
          <w:rFonts w:hint="eastAsia" w:ascii="仿宋" w:hAnsi="仿宋" w:eastAsia="仿宋" w:cs="仿宋"/>
          <w:spacing w:val="0"/>
          <w:sz w:val="32"/>
          <w:szCs w:val="32"/>
          <w:highlight w:val="none"/>
        </w:rPr>
        <w:t>。学校审核人员要在复印件上加盖学校公章及签名，</w:t>
      </w:r>
      <w:r>
        <w:rPr>
          <w:rFonts w:hint="eastAsia" w:ascii="仿宋" w:hAnsi="仿宋" w:eastAsia="仿宋" w:cs="仿宋"/>
          <w:spacing w:val="0"/>
          <w:sz w:val="32"/>
          <w:szCs w:val="32"/>
          <w:highlight w:val="none"/>
          <w:lang w:val="en-US" w:eastAsia="zh-CN"/>
        </w:rPr>
        <w:t>以照片文件的形式</w:t>
      </w:r>
      <w:r>
        <w:rPr>
          <w:rFonts w:hint="eastAsia" w:ascii="仿宋" w:hAnsi="仿宋" w:eastAsia="仿宋" w:cs="仿宋"/>
          <w:spacing w:val="0"/>
          <w:sz w:val="32"/>
          <w:szCs w:val="32"/>
          <w:highlight w:val="none"/>
          <w:lang w:eastAsia="zh-CN"/>
        </w:rPr>
        <w:t>上传至南海区中考辅助系统（http://10.168.84.227:5000/）；南海区外考生报名将纸质报名材料提交区教育局基础教育股</w:t>
      </w:r>
      <w:r>
        <w:rPr>
          <w:rFonts w:hint="eastAsia" w:ascii="仿宋" w:hAnsi="仿宋" w:eastAsia="仿宋" w:cs="仿宋"/>
          <w:spacing w:val="0"/>
          <w:sz w:val="32"/>
          <w:szCs w:val="32"/>
          <w:highlight w:val="none"/>
          <w:lang w:val="en-US" w:eastAsia="zh-CN"/>
        </w:rPr>
        <w:t>222室</w:t>
      </w:r>
      <w:r>
        <w:rPr>
          <w:rFonts w:hint="eastAsia" w:ascii="仿宋" w:hAnsi="仿宋" w:eastAsia="仿宋" w:cs="仿宋"/>
          <w:spacing w:val="0"/>
          <w:sz w:val="32"/>
          <w:szCs w:val="32"/>
          <w:highlight w:val="none"/>
          <w:lang w:eastAsia="zh-CN"/>
        </w:rPr>
        <w:t>周国平老师处（联系电话：86335478）。各初中学校于4月</w:t>
      </w:r>
      <w:r>
        <w:rPr>
          <w:rFonts w:hint="eastAsia" w:ascii="仿宋" w:hAnsi="仿宋" w:eastAsia="仿宋" w:cs="仿宋"/>
          <w:spacing w:val="0"/>
          <w:sz w:val="32"/>
          <w:szCs w:val="32"/>
          <w:highlight w:val="none"/>
          <w:u w:val="single"/>
          <w:lang w:val="en-US" w:eastAsia="zh-CN"/>
        </w:rPr>
        <w:t>30</w:t>
      </w:r>
      <w:r>
        <w:rPr>
          <w:rFonts w:hint="eastAsia" w:ascii="仿宋" w:hAnsi="仿宋" w:eastAsia="仿宋" w:cs="仿宋"/>
          <w:spacing w:val="0"/>
          <w:sz w:val="32"/>
          <w:szCs w:val="32"/>
          <w:highlight w:val="none"/>
          <w:lang w:eastAsia="zh-CN"/>
        </w:rPr>
        <w:t>日</w:t>
      </w:r>
      <w:r>
        <w:rPr>
          <w:rFonts w:hint="eastAsia" w:ascii="仿宋" w:hAnsi="仿宋" w:eastAsia="仿宋" w:cs="仿宋"/>
          <w:spacing w:val="0"/>
          <w:sz w:val="32"/>
          <w:szCs w:val="32"/>
          <w:highlight w:val="none"/>
          <w:lang w:val="en-US" w:eastAsia="zh-CN"/>
        </w:rPr>
        <w:t>前</w:t>
      </w:r>
      <w:r>
        <w:rPr>
          <w:rFonts w:hint="eastAsia" w:ascii="仿宋" w:hAnsi="仿宋" w:eastAsia="仿宋" w:cs="仿宋"/>
          <w:spacing w:val="0"/>
          <w:sz w:val="32"/>
          <w:szCs w:val="32"/>
          <w:highlight w:val="none"/>
          <w:lang w:eastAsia="zh-CN"/>
        </w:rPr>
        <w:t>完成报名工作，逾期不再受理。每位考生只能填报</w:t>
      </w:r>
      <w:r>
        <w:rPr>
          <w:rFonts w:hint="eastAsia" w:ascii="仿宋" w:hAnsi="仿宋" w:eastAsia="仿宋" w:cs="仿宋"/>
          <w:spacing w:val="0"/>
          <w:sz w:val="32"/>
          <w:szCs w:val="32"/>
          <w:highlight w:val="none"/>
          <w:lang w:val="en-US" w:eastAsia="zh-CN"/>
        </w:rPr>
        <w:t>一所学校的</w:t>
      </w:r>
      <w:r>
        <w:rPr>
          <w:rFonts w:hint="eastAsia" w:ascii="仿宋" w:hAnsi="仿宋" w:eastAsia="仿宋" w:cs="仿宋"/>
          <w:spacing w:val="0"/>
          <w:sz w:val="32"/>
          <w:szCs w:val="32"/>
          <w:highlight w:val="none"/>
          <w:lang w:eastAsia="zh-CN"/>
        </w:rPr>
        <w:t>一</w:t>
      </w:r>
      <w:r>
        <w:rPr>
          <w:rFonts w:hint="eastAsia" w:ascii="仿宋" w:hAnsi="仿宋" w:eastAsia="仿宋" w:cs="仿宋"/>
          <w:spacing w:val="0"/>
          <w:sz w:val="32"/>
          <w:szCs w:val="32"/>
          <w:highlight w:val="none"/>
          <w:lang w:val="en-US" w:eastAsia="zh-CN"/>
        </w:rPr>
        <w:t>个项目</w:t>
      </w:r>
      <w:r>
        <w:rPr>
          <w:rFonts w:hint="eastAsia" w:ascii="仿宋" w:hAnsi="仿宋" w:eastAsia="仿宋" w:cs="仿宋"/>
          <w:spacing w:val="0"/>
          <w:sz w:val="32"/>
          <w:szCs w:val="32"/>
          <w:highlight w:val="none"/>
          <w:lang w:eastAsia="zh-CN"/>
        </w:rPr>
        <w:t>。</w:t>
      </w:r>
    </w:p>
    <w:p>
      <w:pPr>
        <w:rPr>
          <w:rFonts w:hint="eastAsia" w:ascii="黑体" w:hAnsi="黑体" w:eastAsia="黑体" w:cs="黑体"/>
          <w:sz w:val="32"/>
          <w:szCs w:val="32"/>
        </w:rPr>
      </w:pPr>
      <w:r>
        <w:rPr>
          <w:rFonts w:hint="eastAsia" w:ascii="黑体" w:hAnsi="黑体" w:eastAsia="黑体" w:cs="黑体"/>
          <w:sz w:val="32"/>
          <w:szCs w:val="32"/>
        </w:rPr>
        <w:t>四、考核办法</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val="en-US" w:eastAsia="zh-CN"/>
        </w:rPr>
        <w:t>（</w:t>
      </w:r>
      <w:r>
        <w:rPr>
          <w:rFonts w:hint="eastAsia" w:ascii="仿宋" w:hAnsi="仿宋" w:eastAsia="仿宋" w:cs="仿宋"/>
          <w:spacing w:val="0"/>
          <w:sz w:val="32"/>
          <w:szCs w:val="32"/>
          <w:highlight w:val="none"/>
          <w:lang w:eastAsia="zh-CN"/>
        </w:rPr>
        <w:t>一</w:t>
      </w:r>
      <w:r>
        <w:rPr>
          <w:rFonts w:hint="eastAsia" w:ascii="仿宋" w:hAnsi="仿宋" w:eastAsia="仿宋" w:cs="仿宋"/>
          <w:spacing w:val="0"/>
          <w:sz w:val="32"/>
          <w:szCs w:val="32"/>
          <w:highlight w:val="none"/>
          <w:lang w:val="en-US" w:eastAsia="zh-CN"/>
        </w:rPr>
        <w:t>）报考篮球特长生</w:t>
      </w:r>
      <w:r>
        <w:rPr>
          <w:rFonts w:hint="eastAsia" w:ascii="仿宋" w:hAnsi="仿宋" w:eastAsia="仿宋" w:cs="仿宋"/>
          <w:spacing w:val="0"/>
          <w:sz w:val="32"/>
          <w:szCs w:val="32"/>
          <w:highlight w:val="none"/>
          <w:lang w:eastAsia="zh-CN"/>
        </w:rPr>
        <w:t>的考生</w:t>
      </w:r>
      <w:r>
        <w:rPr>
          <w:rFonts w:hint="eastAsia" w:ascii="仿宋" w:hAnsi="仿宋" w:eastAsia="仿宋" w:cs="仿宋"/>
          <w:spacing w:val="0"/>
          <w:sz w:val="32"/>
          <w:szCs w:val="32"/>
          <w:highlight w:val="none"/>
          <w:lang w:val="en-US" w:eastAsia="zh-CN"/>
        </w:rPr>
        <w:t>，必须参加市统一组织的体育术科考试</w:t>
      </w:r>
      <w:r>
        <w:rPr>
          <w:rFonts w:hint="eastAsia" w:ascii="仿宋" w:hAnsi="仿宋" w:eastAsia="仿宋" w:cs="仿宋"/>
          <w:spacing w:val="0"/>
          <w:sz w:val="32"/>
          <w:szCs w:val="32"/>
          <w:highlight w:val="none"/>
          <w:lang w:eastAsia="zh-CN"/>
        </w:rPr>
        <w:t>后，由市招生办划定体育特长生的资格线。达到资格线的考生</w:t>
      </w:r>
      <w:r>
        <w:rPr>
          <w:rFonts w:hint="eastAsia" w:ascii="仿宋" w:hAnsi="仿宋" w:eastAsia="仿宋" w:cs="仿宋"/>
          <w:spacing w:val="0"/>
          <w:sz w:val="32"/>
          <w:szCs w:val="32"/>
          <w:highlight w:val="none"/>
          <w:lang w:val="en-US" w:eastAsia="zh-CN"/>
        </w:rPr>
        <w:t>再参加南海</w:t>
      </w:r>
      <w:r>
        <w:rPr>
          <w:rFonts w:hint="eastAsia" w:ascii="仿宋" w:hAnsi="仿宋" w:eastAsia="仿宋" w:cs="仿宋"/>
          <w:spacing w:val="0"/>
          <w:sz w:val="32"/>
          <w:szCs w:val="32"/>
          <w:highlight w:val="none"/>
          <w:lang w:eastAsia="zh-CN"/>
        </w:rPr>
        <w:t>区</w:t>
      </w:r>
      <w:r>
        <w:rPr>
          <w:rFonts w:hint="eastAsia" w:ascii="仿宋" w:hAnsi="仿宋" w:eastAsia="仿宋" w:cs="仿宋"/>
          <w:spacing w:val="0"/>
          <w:sz w:val="32"/>
          <w:szCs w:val="32"/>
          <w:highlight w:val="none"/>
          <w:lang w:val="en-US" w:eastAsia="zh-CN"/>
        </w:rPr>
        <w:t>体育特长生篮球</w:t>
      </w:r>
      <w:r>
        <w:rPr>
          <w:rFonts w:hint="eastAsia" w:ascii="仿宋" w:hAnsi="仿宋" w:eastAsia="仿宋" w:cs="仿宋"/>
          <w:spacing w:val="0"/>
          <w:sz w:val="32"/>
          <w:szCs w:val="32"/>
          <w:highlight w:val="none"/>
          <w:lang w:eastAsia="zh-CN"/>
        </w:rPr>
        <w:t>术科专项测试，最终确定拟录名单。</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val="en-US" w:eastAsia="zh-CN"/>
        </w:rPr>
        <w:t>（</w:t>
      </w:r>
      <w:r>
        <w:rPr>
          <w:rFonts w:hint="eastAsia" w:ascii="仿宋" w:hAnsi="仿宋" w:eastAsia="仿宋" w:cs="仿宋"/>
          <w:spacing w:val="0"/>
          <w:sz w:val="32"/>
          <w:szCs w:val="32"/>
          <w:highlight w:val="none"/>
          <w:lang w:eastAsia="zh-CN"/>
        </w:rPr>
        <w:t>二</w:t>
      </w:r>
      <w:r>
        <w:rPr>
          <w:rFonts w:hint="eastAsia" w:ascii="仿宋" w:hAnsi="仿宋" w:eastAsia="仿宋" w:cs="仿宋"/>
          <w:spacing w:val="0"/>
          <w:sz w:val="32"/>
          <w:szCs w:val="32"/>
          <w:highlight w:val="none"/>
          <w:lang w:val="en-US" w:eastAsia="zh-CN"/>
        </w:rPr>
        <w:t>）报考乒乓球特长生的考生须参加南海区特长生乒乓球术科专项测试，最终确定拟录名单。各项目专项测试内容和评分标准见附件1。</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val="en-US" w:eastAsia="zh-CN"/>
        </w:rPr>
        <w:t>（三）南海区特长生术科专项测试统一安排5月11日（星期六）进行，分项目分考点进行测试，具体安排请关注南海区教育局通知。考生测试成绩综合评定以百分制呈现，考试后将考生成绩进行公示，作为录取依据。</w:t>
      </w:r>
    </w:p>
    <w:p>
      <w:pPr>
        <w:numPr>
          <w:ilvl w:val="0"/>
          <w:numId w:val="0"/>
        </w:numPr>
        <w:ind w:leftChars="0"/>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志愿填报及录取方式</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一</w:t>
      </w:r>
      <w:r>
        <w:rPr>
          <w:rFonts w:hint="eastAsia" w:ascii="仿宋" w:hAnsi="仿宋" w:eastAsia="仿宋" w:cs="仿宋"/>
          <w:spacing w:val="0"/>
          <w:sz w:val="32"/>
          <w:szCs w:val="32"/>
          <w:highlight w:val="none"/>
          <w:lang w:eastAsia="zh-CN"/>
        </w:rPr>
        <w:t>）考生必须通过《佛山市中考信息管理系统》填报相应学校招收体育特长生的志愿后才有机会被录取。</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（二）</w:t>
      </w:r>
      <w:r>
        <w:rPr>
          <w:rFonts w:hint="eastAsia" w:ascii="仿宋" w:hAnsi="仿宋" w:eastAsia="仿宋" w:cs="仿宋"/>
          <w:b/>
          <w:bCs/>
          <w:spacing w:val="0"/>
          <w:sz w:val="32"/>
          <w:szCs w:val="32"/>
          <w:highlight w:val="none"/>
          <w:lang w:val="en-US" w:eastAsia="zh-CN"/>
        </w:rPr>
        <w:t>市招篮球</w:t>
      </w:r>
      <w:r>
        <w:rPr>
          <w:rFonts w:hint="eastAsia" w:ascii="仿宋" w:hAnsi="仿宋" w:eastAsia="仿宋" w:cs="仿宋"/>
          <w:b/>
          <w:bCs/>
          <w:spacing w:val="0"/>
          <w:sz w:val="32"/>
          <w:szCs w:val="32"/>
          <w:highlight w:val="none"/>
          <w:lang w:eastAsia="zh-CN"/>
        </w:rPr>
        <w:t>特长生</w:t>
      </w:r>
      <w:r>
        <w:rPr>
          <w:rFonts w:hint="eastAsia" w:ascii="仿宋" w:hAnsi="仿宋" w:eastAsia="仿宋" w:cs="仿宋"/>
          <w:b/>
          <w:bCs/>
          <w:spacing w:val="0"/>
          <w:sz w:val="32"/>
          <w:szCs w:val="32"/>
          <w:highlight w:val="none"/>
          <w:lang w:val="en-US" w:eastAsia="zh-CN"/>
        </w:rPr>
        <w:t>中考文化成绩在450分、南海区特长生术科专项测试成绩在75分以上的，</w:t>
      </w:r>
      <w:r>
        <w:rPr>
          <w:rFonts w:hint="eastAsia" w:ascii="仿宋" w:hAnsi="仿宋" w:eastAsia="仿宋" w:cs="仿宋"/>
          <w:spacing w:val="0"/>
          <w:sz w:val="32"/>
          <w:szCs w:val="32"/>
          <w:highlight w:val="none"/>
          <w:lang w:eastAsia="zh-CN"/>
        </w:rPr>
        <w:t>在投档过程中，按考生志愿使用合成总分由高到低依次录取，若计划数末名有两人或以上考生合成总分相同，则采用“同分比较原则”找出优先者。合成总分的构成，文化科成绩（含加分）占 50%，专项测试占 50%，计算公式为：合成总分＝文化科成绩（满分 740 分，含加分）×50%+专项测试（满分 100 分）×7.4（专项测试换算成 740 分系数）×50%。</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（三）</w:t>
      </w:r>
      <w:r>
        <w:rPr>
          <w:rFonts w:hint="eastAsia" w:ascii="仿宋" w:hAnsi="仿宋" w:eastAsia="仿宋" w:cs="仿宋"/>
          <w:b/>
          <w:bCs/>
          <w:spacing w:val="0"/>
          <w:sz w:val="32"/>
          <w:szCs w:val="32"/>
          <w:highlight w:val="none"/>
          <w:lang w:val="en-US" w:eastAsia="zh-CN"/>
        </w:rPr>
        <w:t>区招乒乓球特长生中考文化成绩在450分、南海区特长生术科专项测试成绩在90分以上的，</w:t>
      </w:r>
      <w:r>
        <w:rPr>
          <w:rFonts w:hint="eastAsia" w:ascii="仿宋" w:hAnsi="仿宋" w:eastAsia="仿宋" w:cs="仿宋"/>
          <w:spacing w:val="0"/>
          <w:sz w:val="32"/>
          <w:szCs w:val="32"/>
          <w:highlight w:val="none"/>
          <w:lang w:val="en-US" w:eastAsia="zh-CN"/>
        </w:rPr>
        <w:t>按术科成绩高低排序录取，</w:t>
      </w:r>
      <w:r>
        <w:rPr>
          <w:rFonts w:hint="eastAsia" w:ascii="仿宋" w:hAnsi="仿宋" w:eastAsia="仿宋" w:cs="仿宋"/>
          <w:spacing w:val="0"/>
          <w:sz w:val="32"/>
          <w:szCs w:val="32"/>
          <w:highlight w:val="none"/>
          <w:lang w:eastAsia="zh-CN"/>
        </w:rPr>
        <w:t>若计划数末名有两人或以上考生</w:t>
      </w:r>
      <w:r>
        <w:rPr>
          <w:rFonts w:hint="eastAsia" w:ascii="仿宋" w:hAnsi="仿宋" w:eastAsia="仿宋" w:cs="仿宋"/>
          <w:spacing w:val="0"/>
          <w:sz w:val="32"/>
          <w:szCs w:val="32"/>
          <w:highlight w:val="none"/>
          <w:lang w:val="en-US" w:eastAsia="zh-CN"/>
        </w:rPr>
        <w:t>术科成绩</w:t>
      </w:r>
      <w:r>
        <w:rPr>
          <w:rFonts w:hint="eastAsia" w:ascii="仿宋" w:hAnsi="仿宋" w:eastAsia="仿宋" w:cs="仿宋"/>
          <w:spacing w:val="0"/>
          <w:sz w:val="32"/>
          <w:szCs w:val="32"/>
          <w:highlight w:val="none"/>
          <w:lang w:eastAsia="zh-CN"/>
        </w:rPr>
        <w:t>相同，则</w:t>
      </w:r>
      <w:r>
        <w:rPr>
          <w:rFonts w:hint="eastAsia" w:ascii="仿宋" w:hAnsi="仿宋" w:eastAsia="仿宋" w:cs="仿宋"/>
          <w:spacing w:val="0"/>
          <w:sz w:val="32"/>
          <w:szCs w:val="32"/>
          <w:highlight w:val="none"/>
          <w:lang w:val="en-US" w:eastAsia="zh-CN"/>
        </w:rPr>
        <w:t>按文化成绩</w:t>
      </w:r>
      <w:r>
        <w:rPr>
          <w:rFonts w:hint="eastAsia" w:ascii="仿宋" w:hAnsi="仿宋" w:eastAsia="仿宋" w:cs="仿宋"/>
          <w:spacing w:val="0"/>
          <w:sz w:val="32"/>
          <w:szCs w:val="32"/>
          <w:highlight w:val="none"/>
          <w:lang w:eastAsia="zh-CN"/>
        </w:rPr>
        <w:t>采用“同分比较原则”找出优先者。</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default"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四</w:t>
      </w:r>
      <w:r>
        <w:rPr>
          <w:rFonts w:hint="eastAsia" w:ascii="仿宋" w:hAnsi="仿宋" w:eastAsia="仿宋" w:cs="仿宋"/>
          <w:spacing w:val="0"/>
          <w:sz w:val="32"/>
          <w:szCs w:val="32"/>
          <w:highlight w:val="none"/>
          <w:lang w:eastAsia="zh-CN"/>
        </w:rPr>
        <w:t>）考生一旦以体育特长生身份被</w:t>
      </w:r>
      <w:r>
        <w:rPr>
          <w:rFonts w:hint="eastAsia" w:ascii="仿宋" w:hAnsi="仿宋" w:eastAsia="仿宋" w:cs="仿宋"/>
          <w:spacing w:val="0"/>
          <w:sz w:val="32"/>
          <w:szCs w:val="32"/>
          <w:highlight w:val="none"/>
          <w:lang w:val="en-US" w:eastAsia="zh-CN"/>
        </w:rPr>
        <w:t>我校</w:t>
      </w:r>
      <w:r>
        <w:rPr>
          <w:rFonts w:hint="eastAsia" w:ascii="仿宋" w:hAnsi="仿宋" w:eastAsia="仿宋" w:cs="仿宋"/>
          <w:spacing w:val="0"/>
          <w:sz w:val="32"/>
          <w:szCs w:val="32"/>
          <w:highlight w:val="none"/>
          <w:lang w:eastAsia="zh-CN"/>
        </w:rPr>
        <w:t>录取，学校与家长（考生）签订《特长生培养协议书》和特长生成长档案。高中期间必须积极参加课余训练,服从教练,完成学校交给的各级比赛任务,并在比赛中展现顽强拼搏的体育精神。</w:t>
      </w:r>
    </w:p>
    <w:p>
      <w:pPr>
        <w:numPr>
          <w:ilvl w:val="0"/>
          <w:numId w:val="2"/>
        </w:numPr>
        <w:rPr>
          <w:rFonts w:hint="eastAsia" w:ascii="黑体" w:hAnsi="黑体" w:eastAsia="黑体" w:cs="黑体"/>
          <w:sz w:val="32"/>
          <w:szCs w:val="32"/>
        </w:rPr>
      </w:pPr>
      <w:r>
        <w:rPr>
          <w:rFonts w:hint="eastAsia" w:ascii="黑体" w:hAnsi="黑体" w:eastAsia="黑体" w:cs="黑体"/>
          <w:sz w:val="32"/>
          <w:szCs w:val="32"/>
        </w:rPr>
        <w:t>收费标准</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default"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val="en-US" w:eastAsia="zh-CN"/>
        </w:rPr>
        <w:t>按公办普通生收费</w:t>
      </w:r>
    </w:p>
    <w:p>
      <w:pPr>
        <w:rPr>
          <w:rFonts w:hint="eastAsia" w:ascii="黑体" w:hAnsi="黑体" w:eastAsia="黑体" w:cs="黑体"/>
          <w:sz w:val="32"/>
          <w:szCs w:val="32"/>
        </w:rPr>
      </w:pPr>
      <w:r>
        <w:rPr>
          <w:rFonts w:hint="eastAsia" w:ascii="黑体" w:hAnsi="黑体" w:eastAsia="黑体" w:cs="黑体"/>
          <w:sz w:val="32"/>
          <w:szCs w:val="32"/>
        </w:rPr>
        <w:t>七、招生咨询与监督</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eastAsia="zh-CN"/>
        </w:rPr>
        <w:t>（ 一 ） 招生咨询 ：</w:t>
      </w:r>
      <w:r>
        <w:rPr>
          <w:rFonts w:hint="eastAsia" w:ascii="仿宋" w:hAnsi="仿宋" w:eastAsia="仿宋" w:cs="仿宋"/>
          <w:spacing w:val="0"/>
          <w:sz w:val="32"/>
          <w:szCs w:val="32"/>
          <w:highlight w:val="none"/>
          <w:lang w:val="en-US" w:eastAsia="zh-CN"/>
        </w:rPr>
        <w:t>18923186596</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 二 ）我校</w:t>
      </w:r>
      <w:r>
        <w:rPr>
          <w:rFonts w:hint="eastAsia" w:ascii="仿宋" w:hAnsi="仿宋" w:eastAsia="仿宋" w:cs="仿宋"/>
          <w:spacing w:val="0"/>
          <w:sz w:val="32"/>
          <w:szCs w:val="32"/>
          <w:highlight w:val="none"/>
          <w:lang w:val="en-US" w:eastAsia="zh-CN"/>
        </w:rPr>
        <w:t>体育特长生</w:t>
      </w:r>
      <w:r>
        <w:rPr>
          <w:rFonts w:hint="eastAsia" w:ascii="仿宋" w:hAnsi="仿宋" w:eastAsia="仿宋" w:cs="仿宋"/>
          <w:spacing w:val="0"/>
          <w:sz w:val="32"/>
          <w:szCs w:val="32"/>
          <w:highlight w:val="none"/>
          <w:lang w:eastAsia="zh-CN"/>
        </w:rPr>
        <w:t>招生工作在学校纪检监察部门的监督下进行，同时接受考生、家长和社会各界的监督。监督电话：</w:t>
      </w:r>
      <w:r>
        <w:rPr>
          <w:rFonts w:hint="eastAsia" w:ascii="仿宋" w:hAnsi="仿宋" w:eastAsia="仿宋" w:cs="仿宋"/>
          <w:spacing w:val="0"/>
          <w:sz w:val="32"/>
          <w:szCs w:val="32"/>
          <w:highlight w:val="none"/>
          <w:lang w:val="en-US" w:eastAsia="zh-CN"/>
        </w:rPr>
        <w:t xml:space="preserve">0757-85560528 </w:t>
      </w:r>
      <w:r>
        <w:rPr>
          <w:rFonts w:hint="eastAsia" w:ascii="仿宋" w:hAnsi="仿宋" w:eastAsia="仿宋" w:cs="仿宋"/>
          <w:spacing w:val="0"/>
          <w:sz w:val="32"/>
          <w:szCs w:val="32"/>
          <w:highlight w:val="none"/>
          <w:lang w:eastAsia="zh-CN"/>
        </w:rPr>
        <w:t>。</w:t>
      </w:r>
    </w:p>
    <w:p>
      <w:pPr>
        <w:rPr>
          <w:rFonts w:hint="eastAsia" w:ascii="仿宋" w:hAnsi="仿宋" w:eastAsia="仿宋" w:cs="仿宋"/>
          <w:sz w:val="32"/>
          <w:szCs w:val="32"/>
        </w:rPr>
      </w:pPr>
      <w:r>
        <w:rPr>
          <w:rFonts w:hint="eastAsia" w:ascii="黑体" w:hAnsi="黑体" w:eastAsia="黑体" w:cs="黑体"/>
          <w:sz w:val="32"/>
          <w:szCs w:val="32"/>
        </w:rPr>
        <w:t>八、其他事项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本方案由</w:t>
      </w:r>
      <w:r>
        <w:rPr>
          <w:rFonts w:hint="eastAsia" w:ascii="仿宋" w:hAnsi="仿宋" w:eastAsia="仿宋" w:cs="仿宋"/>
          <w:sz w:val="32"/>
          <w:szCs w:val="32"/>
          <w:lang w:val="en-US" w:eastAsia="zh-CN"/>
        </w:rPr>
        <w:t>大沥高级中学</w:t>
      </w:r>
      <w:r>
        <w:rPr>
          <w:rFonts w:hint="eastAsia" w:ascii="仿宋" w:hAnsi="仿宋" w:eastAsia="仿宋" w:cs="仿宋"/>
          <w:sz w:val="32"/>
          <w:szCs w:val="32"/>
        </w:rPr>
        <w:t>负责解释。</w:t>
      </w:r>
    </w:p>
    <w:p>
      <w:pPr>
        <w:ind w:firstLine="480" w:firstLineChars="200"/>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仿宋" w:hAnsi="仿宋" w:eastAsia="仿宋" w:cs="仿宋"/>
          <w:spacing w:val="0"/>
          <w:sz w:val="32"/>
          <w:szCs w:val="32"/>
          <w:highlight w:val="none"/>
          <w:lang w:eastAsia="zh-CN"/>
        </w:rPr>
      </w:pPr>
      <w:r>
        <w:rPr>
          <w:rFonts w:hint="eastAsia" w:ascii="仿宋" w:hAnsi="仿宋" w:eastAsia="仿宋" w:cs="仿宋"/>
          <w:sz w:val="32"/>
          <w:szCs w:val="32"/>
        </w:rPr>
        <w:t>附件：</w:t>
      </w:r>
      <w:r>
        <w:rPr>
          <w:rFonts w:hint="eastAsia" w:ascii="仿宋" w:hAnsi="仿宋" w:eastAsia="仿宋" w:cs="仿宋"/>
          <w:spacing w:val="0"/>
          <w:sz w:val="32"/>
          <w:szCs w:val="32"/>
          <w:highlight w:val="none"/>
          <w:lang w:val="en-US" w:eastAsia="zh-CN"/>
        </w:rPr>
        <w:t>1.南海区</w:t>
      </w:r>
      <w:r>
        <w:rPr>
          <w:rFonts w:hint="eastAsia" w:ascii="仿宋" w:hAnsi="仿宋" w:eastAsia="仿宋" w:cs="仿宋"/>
          <w:spacing w:val="0"/>
          <w:sz w:val="32"/>
          <w:szCs w:val="32"/>
          <w:highlight w:val="none"/>
          <w:lang w:eastAsia="zh-CN"/>
        </w:rPr>
        <w:t>特长生专项测试方法及评分标准</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960" w:firstLineChars="300"/>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val="en-US" w:eastAsia="zh-CN"/>
        </w:rPr>
        <w:t>2.</w:t>
      </w:r>
      <w:r>
        <w:rPr>
          <w:rFonts w:hint="eastAsia" w:ascii="仿宋" w:hAnsi="仿宋" w:eastAsia="仿宋" w:cs="仿宋"/>
          <w:spacing w:val="0"/>
          <w:sz w:val="32"/>
          <w:szCs w:val="32"/>
          <w:highlight w:val="none"/>
          <w:lang w:eastAsia="zh-CN"/>
        </w:rPr>
        <w:t>南海区普通高中招收体育特长生推荐报名表</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textAlignment w:val="auto"/>
        <w:rPr>
          <w:rFonts w:hint="eastAsia" w:ascii="仿宋" w:hAnsi="仿宋" w:eastAsia="仿宋" w:cs="仿宋"/>
          <w:spacing w:val="0"/>
          <w:sz w:val="32"/>
          <w:szCs w:val="32"/>
          <w:highlight w:val="none"/>
          <w:lang w:eastAsia="zh-CN"/>
        </w:rPr>
      </w:pPr>
    </w:p>
    <w:p>
      <w:pPr>
        <w:ind w:firstLine="640" w:firstLineChars="200"/>
        <w:jc w:val="right"/>
        <w:rPr>
          <w:rFonts w:hint="eastAsia" w:ascii="仿宋" w:hAnsi="仿宋" w:eastAsia="仿宋" w:cs="仿宋"/>
          <w:sz w:val="32"/>
          <w:szCs w:val="32"/>
        </w:rPr>
      </w:pPr>
      <w:r>
        <w:rPr>
          <w:rFonts w:hint="eastAsia" w:ascii="仿宋" w:hAnsi="仿宋" w:eastAsia="仿宋" w:cs="仿宋"/>
          <w:sz w:val="32"/>
          <w:szCs w:val="32"/>
        </w:rPr>
        <w:t>佛山市</w:t>
      </w:r>
      <w:r>
        <w:rPr>
          <w:rFonts w:hint="eastAsia" w:ascii="仿宋" w:hAnsi="仿宋" w:eastAsia="仿宋" w:cs="仿宋"/>
          <w:sz w:val="32"/>
          <w:szCs w:val="32"/>
          <w:lang w:val="en-US" w:eastAsia="zh-CN"/>
        </w:rPr>
        <w:t>南海区大沥高级</w:t>
      </w:r>
      <w:r>
        <w:rPr>
          <w:rFonts w:hint="eastAsia" w:ascii="仿宋" w:hAnsi="仿宋" w:eastAsia="仿宋" w:cs="仿宋"/>
          <w:sz w:val="32"/>
          <w:szCs w:val="32"/>
        </w:rPr>
        <w:t>中学</w:t>
      </w:r>
    </w:p>
    <w:p>
      <w:pPr>
        <w:ind w:firstLine="640" w:firstLineChars="200"/>
        <w:jc w:val="right"/>
        <w:rPr>
          <w:rFonts w:hint="eastAsia" w:ascii="仿宋" w:hAnsi="仿宋" w:eastAsia="仿宋" w:cs="仿宋"/>
          <w:sz w:val="32"/>
          <w:szCs w:val="32"/>
        </w:rPr>
      </w:pPr>
      <w:r>
        <w:rPr>
          <w:rFonts w:hint="eastAsia" w:ascii="仿宋" w:hAnsi="仿宋" w:eastAsia="仿宋" w:cs="仿宋"/>
          <w:sz w:val="32"/>
          <w:szCs w:val="32"/>
        </w:rPr>
        <w:t xml:space="preserve">2024 年 </w:t>
      </w:r>
      <w:r>
        <w:rPr>
          <w:rFonts w:hint="eastAsia" w:ascii="仿宋" w:hAnsi="仿宋" w:eastAsia="仿宋" w:cs="仿宋"/>
          <w:sz w:val="32"/>
          <w:szCs w:val="32"/>
          <w:lang w:val="en-US" w:eastAsia="zh-CN"/>
        </w:rPr>
        <w:t>4</w:t>
      </w:r>
      <w:r>
        <w:rPr>
          <w:rFonts w:hint="eastAsia" w:ascii="仿宋" w:hAnsi="仿宋" w:eastAsia="仿宋" w:cs="仿宋"/>
          <w:sz w:val="32"/>
          <w:szCs w:val="32"/>
        </w:rPr>
        <w:t xml:space="preserve"> 月 </w:t>
      </w:r>
      <w:r>
        <w:rPr>
          <w:rFonts w:hint="eastAsia" w:ascii="仿宋" w:hAnsi="仿宋" w:eastAsia="仿宋" w:cs="仿宋"/>
          <w:sz w:val="32"/>
          <w:szCs w:val="32"/>
          <w:lang w:val="en-US" w:eastAsia="zh-CN"/>
        </w:rPr>
        <w:t>8</w:t>
      </w:r>
      <w:r>
        <w:rPr>
          <w:rFonts w:hint="eastAsia" w:ascii="仿宋" w:hAnsi="仿宋" w:eastAsia="仿宋" w:cs="仿宋"/>
          <w:sz w:val="32"/>
          <w:szCs w:val="32"/>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3030804020204"/>
    <w:charset w:val="00"/>
    <w:family w:val="auto"/>
    <w:pitch w:val="default"/>
    <w:sig w:usb0="00000000" w:usb1="00000000" w:usb2="0A246029" w:usb3="0400200C" w:csb0="600001FF" w:csb1="DFFF0000"/>
  </w:font>
  <w:font w:name="方正书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altName w:val="Arial Unicode MS"/>
    <w:panose1 w:val="02000000000000000000"/>
    <w:charset w:val="86"/>
    <w:family w:val="auto"/>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214E92"/>
    <w:multiLevelType w:val="singleLevel"/>
    <w:tmpl w:val="A2214E92"/>
    <w:lvl w:ilvl="0" w:tentative="0">
      <w:start w:val="6"/>
      <w:numFmt w:val="chineseCounting"/>
      <w:suff w:val="nothing"/>
      <w:lvlText w:val="%1、"/>
      <w:lvlJc w:val="left"/>
      <w:rPr>
        <w:rFonts w:hint="eastAsia"/>
      </w:rPr>
    </w:lvl>
  </w:abstractNum>
  <w:abstractNum w:abstractNumId="1">
    <w:nsid w:val="CD374D80"/>
    <w:multiLevelType w:val="singleLevel"/>
    <w:tmpl w:val="CD374D8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4YzZmZGVjMTE1ZGMyYjMwOTQ0MDQwN2MxMjBmYzAifQ=="/>
  </w:docVars>
  <w:rsids>
    <w:rsidRoot w:val="3CF767E2"/>
    <w:rsid w:val="02477318"/>
    <w:rsid w:val="03C02D7D"/>
    <w:rsid w:val="0A663DA1"/>
    <w:rsid w:val="0AB47515"/>
    <w:rsid w:val="0D237D3D"/>
    <w:rsid w:val="0D5A43A4"/>
    <w:rsid w:val="14027267"/>
    <w:rsid w:val="145F3AE9"/>
    <w:rsid w:val="17397720"/>
    <w:rsid w:val="21550726"/>
    <w:rsid w:val="22B54431"/>
    <w:rsid w:val="2C61562A"/>
    <w:rsid w:val="2F466DA1"/>
    <w:rsid w:val="333A41AC"/>
    <w:rsid w:val="39D72754"/>
    <w:rsid w:val="3CF767E2"/>
    <w:rsid w:val="3EFB3593"/>
    <w:rsid w:val="40C73408"/>
    <w:rsid w:val="41326E0A"/>
    <w:rsid w:val="45584D31"/>
    <w:rsid w:val="455A248C"/>
    <w:rsid w:val="463C0B6C"/>
    <w:rsid w:val="486A0C38"/>
    <w:rsid w:val="4D4E1E3C"/>
    <w:rsid w:val="4EAD4A8B"/>
    <w:rsid w:val="508D1967"/>
    <w:rsid w:val="50C54111"/>
    <w:rsid w:val="544D38E7"/>
    <w:rsid w:val="5B5437AD"/>
    <w:rsid w:val="5DC10EA2"/>
    <w:rsid w:val="651A78D9"/>
    <w:rsid w:val="66F621A7"/>
    <w:rsid w:val="68D95E36"/>
    <w:rsid w:val="6AC36259"/>
    <w:rsid w:val="6BB07E43"/>
    <w:rsid w:val="6CBF0CA2"/>
    <w:rsid w:val="6D5533B5"/>
    <w:rsid w:val="6EE709A3"/>
    <w:rsid w:val="6FB5AB00"/>
    <w:rsid w:val="7395340C"/>
    <w:rsid w:val="743E4BA3"/>
    <w:rsid w:val="7A2B7977"/>
    <w:rsid w:val="7AE244DA"/>
    <w:rsid w:val="7F3FD34F"/>
    <w:rsid w:val="F7FCA8B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2024-04-10T00:28:00Z</dcterms:created>
  <dc:creator>花开花落</dc:creator>
  <cp:lastModifiedBy>Deba</cp:lastModifiedBy>
  <dcterms:modified xsi:type="dcterms:W3CDTF">2024-04-27T10:19:53Z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C02814E01A9E40BB85739309F2D2B380_11</vt:lpwstr>
  </property>
</Properties>
</file>