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center"/>
        <w:rPr>
          <w:rFonts w:hint="eastAsia" w:ascii="仿宋" w:hAnsi="仿宋" w:eastAsia="仿宋" w:cs="仿宋"/>
          <w:b/>
          <w:bCs/>
          <w:color w:val="000000"/>
          <w:kern w:val="0"/>
          <w:sz w:val="32"/>
          <w:szCs w:val="32"/>
          <w:lang w:val="en-US" w:eastAsia="zh-CN" w:bidi="ar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32"/>
          <w:szCs w:val="32"/>
          <w:lang w:val="en-US" w:eastAsia="zh-CN" w:bidi="ar"/>
        </w:rPr>
        <w:t>佛山市顺德区李兆基中学2024年体育特长生</w:t>
      </w:r>
    </w:p>
    <w:p>
      <w:pPr>
        <w:keepNext w:val="0"/>
        <w:keepLines w:val="0"/>
        <w:widowControl/>
        <w:suppressLineNumbers w:val="0"/>
        <w:jc w:val="center"/>
        <w:rPr>
          <w:rFonts w:hint="eastAsia" w:ascii="仿宋" w:hAnsi="仿宋" w:eastAsia="仿宋" w:cs="仿宋"/>
          <w:b/>
          <w:bCs/>
          <w:sz w:val="16"/>
          <w:szCs w:val="20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32"/>
          <w:szCs w:val="32"/>
          <w:lang w:val="en-US" w:eastAsia="zh-CN" w:bidi="ar"/>
        </w:rPr>
        <w:t>招生方案</w:t>
      </w:r>
    </w:p>
    <w:p>
      <w:pPr>
        <w:ind w:firstLine="640" w:firstLineChars="200"/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</w:rPr>
      </w:pP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</w:rPr>
        <w:t>佛山市顺德区李兆基中学是全国校园篮球特色学校，拥有雄厚的体育师资和完善的体育设施。学校培养能力强，注重学生全面发展。近年我校有多名体育特长生考入北京师范大学、中南财经政法大学、华南师范大学、华中师范大学等名校。</w:t>
      </w:r>
    </w:p>
    <w:p>
      <w:pPr>
        <w:ind w:firstLine="640" w:firstLineChars="200"/>
      </w:pP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</w:rPr>
        <w:t>为提升我校竞技体育水平，增强校园体育文化氛围，推动学校教育发展，激发全校师生精神面貌，促进学校办学水平提升，现根据《佛山市教育局关于印发佛山市202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  <w:t>4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</w:rPr>
        <w:t>年高中阶段学校招生考试工作意见的通知》（佛教招〔202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  <w:t>4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</w:rPr>
        <w:t>〕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  <w:t>2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</w:rPr>
        <w:t>号）、《佛山市教育局关于做好佛山市202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  <w:t>4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</w:rPr>
        <w:t>年体育特长生考试招生工作的通知》（佛教招〔202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  <w:t>4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</w:rPr>
        <w:t>〕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  <w:t>4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</w:rPr>
        <w:t>号）等有关文件精神，结合我校具体情况，制定本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  <w:t>方案</w:t>
      </w:r>
      <w:r>
        <w:rPr>
          <w:rStyle w:val="5"/>
          <w:rFonts w:hint="eastAsia" w:ascii="仿宋" w:hAnsi="仿宋" w:eastAsia="仿宋" w:cs="仿宋"/>
          <w:color w:val="auto"/>
          <w:sz w:val="32"/>
          <w:szCs w:val="32"/>
          <w:highlight w:val="none"/>
        </w:rPr>
        <w:t>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黑体" w:hAnsi="宋体" w:eastAsia="黑体" w:cs="黑体"/>
          <w:color w:val="000000"/>
          <w:kern w:val="0"/>
          <w:sz w:val="32"/>
          <w:szCs w:val="32"/>
          <w:lang w:val="en-US" w:eastAsia="zh-CN" w:bidi="ar"/>
        </w:rPr>
        <w:t>一、招生计划</w:t>
      </w:r>
    </w:p>
    <w:tbl>
      <w:tblPr>
        <w:tblStyle w:val="3"/>
        <w:tblW w:w="8497" w:type="dxa"/>
        <w:tblInd w:w="2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4"/>
        <w:gridCol w:w="2376"/>
        <w:gridCol w:w="2376"/>
        <w:gridCol w:w="26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9" w:hRule="atLeast"/>
        </w:trPr>
        <w:tc>
          <w:tcPr>
            <w:tcW w:w="1064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序号</w:t>
            </w:r>
          </w:p>
        </w:tc>
        <w:tc>
          <w:tcPr>
            <w:tcW w:w="2376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招生项目</w:t>
            </w:r>
          </w:p>
        </w:tc>
        <w:tc>
          <w:tcPr>
            <w:tcW w:w="2376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招生人数</w:t>
            </w:r>
          </w:p>
        </w:tc>
        <w:tc>
          <w:tcPr>
            <w:tcW w:w="2681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9" w:hRule="atLeast"/>
        </w:trPr>
        <w:tc>
          <w:tcPr>
            <w:tcW w:w="1064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1</w:t>
            </w:r>
          </w:p>
        </w:tc>
        <w:tc>
          <w:tcPr>
            <w:tcW w:w="2376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男子篮球</w:t>
            </w:r>
          </w:p>
        </w:tc>
        <w:tc>
          <w:tcPr>
            <w:tcW w:w="2376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3</w:t>
            </w:r>
          </w:p>
        </w:tc>
        <w:tc>
          <w:tcPr>
            <w:tcW w:w="2681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4" w:hRule="atLeast"/>
        </w:trPr>
        <w:tc>
          <w:tcPr>
            <w:tcW w:w="1064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2</w:t>
            </w:r>
          </w:p>
        </w:tc>
        <w:tc>
          <w:tcPr>
            <w:tcW w:w="2376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田径竞赛类</w:t>
            </w:r>
          </w:p>
        </w:tc>
        <w:tc>
          <w:tcPr>
            <w:tcW w:w="2376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3</w:t>
            </w:r>
          </w:p>
        </w:tc>
        <w:tc>
          <w:tcPr>
            <w:tcW w:w="2681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1064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3</w:t>
            </w:r>
          </w:p>
        </w:tc>
        <w:tc>
          <w:tcPr>
            <w:tcW w:w="2376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田径储备类</w:t>
            </w:r>
          </w:p>
        </w:tc>
        <w:tc>
          <w:tcPr>
            <w:tcW w:w="2376" w:type="dxa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  <w:t>2</w:t>
            </w:r>
          </w:p>
        </w:tc>
        <w:tc>
          <w:tcPr>
            <w:tcW w:w="2681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eastAsia" w:ascii="黑体" w:hAnsi="宋体" w:eastAsia="黑体" w:cs="黑体"/>
                <w:color w:val="000000"/>
                <w:kern w:val="0"/>
                <w:sz w:val="32"/>
                <w:szCs w:val="32"/>
                <w:vertAlign w:val="baseline"/>
                <w:lang w:val="en-US" w:eastAsia="zh-CN" w:bidi="ar"/>
              </w:rPr>
            </w:pPr>
          </w:p>
        </w:tc>
      </w:tr>
    </w:tbl>
    <w:p>
      <w:pPr>
        <w:keepNext w:val="0"/>
        <w:keepLines w:val="0"/>
        <w:widowControl/>
        <w:suppressLineNumbers w:val="0"/>
        <w:jc w:val="left"/>
      </w:pP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 xml:space="preserve">二、报名条件 </w:t>
      </w:r>
    </w:p>
    <w:p>
      <w:pPr>
        <w:ind w:firstLine="643" w:firstLineChars="200"/>
        <w:rPr>
          <w:rStyle w:val="5"/>
          <w:rFonts w:hint="eastAsia" w:ascii="楷体" w:hAnsi="楷体" w:eastAsia="楷体" w:cs="楷体"/>
          <w:b/>
          <w:bCs/>
          <w:color w:val="auto"/>
          <w:sz w:val="32"/>
          <w:szCs w:val="32"/>
          <w:highlight w:val="none"/>
        </w:rPr>
      </w:pPr>
      <w:r>
        <w:rPr>
          <w:rStyle w:val="5"/>
          <w:rFonts w:hint="eastAsia" w:ascii="楷体" w:hAnsi="楷体" w:eastAsia="楷体" w:cs="楷体"/>
          <w:b/>
          <w:bCs/>
          <w:color w:val="auto"/>
          <w:sz w:val="32"/>
          <w:szCs w:val="32"/>
          <w:highlight w:val="none"/>
        </w:rPr>
        <w:t>（一）必须具备的条件</w:t>
      </w:r>
    </w:p>
    <w:p>
      <w:pPr>
        <w:ind w:firstLine="560" w:firstLineChars="200"/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</w:pP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1.思想品德良好，综合表现评定B等级（含B等）以上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。</w:t>
      </w:r>
    </w:p>
    <w:p>
      <w:pPr>
        <w:ind w:firstLine="560" w:firstLineChars="200"/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</w:pP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2.参加202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4</w:t>
      </w: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年佛山市中考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，</w:t>
      </w: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并填报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佛山市</w:t>
      </w: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顺德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区</w:t>
      </w: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李兆基中学体育特长生志愿的本市初中应届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毕业生（含本市户籍的考生、符合条件的政策性借读生）</w:t>
      </w: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。</w:t>
      </w:r>
    </w:p>
    <w:p>
      <w:pPr>
        <w:ind w:firstLine="560" w:firstLineChars="200"/>
        <w:rPr>
          <w:rStyle w:val="5"/>
          <w:rFonts w:ascii="华文仿宋" w:hAnsi="华文仿宋" w:eastAsia="华文仿宋"/>
          <w:b/>
          <w:bCs/>
          <w:color w:val="auto"/>
          <w:sz w:val="28"/>
          <w:szCs w:val="28"/>
          <w:highlight w:val="none"/>
        </w:rPr>
      </w:pP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3.报考我校体育考生必须先参加202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4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年佛山市组织的体育特长生术科考试，成绩必须达到市统一划定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的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体育特长生资格线。</w:t>
      </w:r>
    </w:p>
    <w:p>
      <w:pPr>
        <w:ind w:firstLine="643" w:firstLineChars="200"/>
        <w:rPr>
          <w:rStyle w:val="5"/>
          <w:rFonts w:hint="eastAsia" w:ascii="楷体" w:hAnsi="楷体" w:eastAsia="楷体" w:cs="楷体"/>
          <w:b/>
          <w:bCs/>
          <w:color w:val="auto"/>
          <w:sz w:val="32"/>
          <w:szCs w:val="32"/>
          <w:highlight w:val="none"/>
        </w:rPr>
      </w:pPr>
      <w:r>
        <w:rPr>
          <w:rStyle w:val="5"/>
          <w:rFonts w:hint="eastAsia" w:ascii="楷体" w:hAnsi="楷体" w:eastAsia="楷体" w:cs="楷体"/>
          <w:b/>
          <w:bCs/>
          <w:color w:val="auto"/>
          <w:sz w:val="32"/>
          <w:szCs w:val="32"/>
          <w:highlight w:val="none"/>
        </w:rPr>
        <w:t>（二）体育术科要求须具备以下条件</w:t>
      </w:r>
    </w:p>
    <w:p>
      <w:pPr>
        <w:ind w:firstLine="562" w:firstLineChars="200"/>
        <w:rPr>
          <w:rStyle w:val="5"/>
          <w:rFonts w:hint="default" w:ascii="华文仿宋" w:hAnsi="华文仿宋" w:eastAsia="华文仿宋"/>
          <w:b/>
          <w:bCs/>
          <w:color w:val="auto"/>
          <w:sz w:val="28"/>
          <w:szCs w:val="28"/>
          <w:highlight w:val="none"/>
          <w:lang w:val="en-US" w:eastAsia="zh-CN"/>
        </w:rPr>
      </w:pPr>
      <w:r>
        <w:rPr>
          <w:rStyle w:val="5"/>
          <w:rFonts w:hint="eastAsia" w:ascii="华文仿宋" w:hAnsi="华文仿宋" w:eastAsia="华文仿宋"/>
          <w:b/>
          <w:bCs/>
          <w:color w:val="auto"/>
          <w:sz w:val="28"/>
          <w:szCs w:val="28"/>
          <w:highlight w:val="none"/>
          <w:lang w:val="en-US" w:eastAsia="zh-CN"/>
        </w:rPr>
        <w:t>我校的体育特长生分为三类，考生根据自己的情况，只能选报其中的一类。</w:t>
      </w:r>
    </w:p>
    <w:p>
      <w:pPr>
        <w:ind w:firstLine="643" w:firstLineChars="200"/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</w:rPr>
      </w:pPr>
      <w:r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</w:rPr>
        <w:t>1.男子篮球方向需要以下条件之一</w:t>
      </w:r>
    </w:p>
    <w:p>
      <w:pPr>
        <w:ind w:firstLine="560" w:firstLineChars="200"/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</w:pP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（1）</w:t>
      </w: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篮球项目获国家二级运动员以上等级资格（含二级）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。</w:t>
      </w:r>
    </w:p>
    <w:p>
      <w:pPr>
        <w:ind w:firstLine="560" w:firstLineChars="200"/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</w:pP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（2）篮球项目获省、市、区级前八名的主力队员（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必须是初中学段获奖的成绩）。</w:t>
      </w:r>
    </w:p>
    <w:p>
      <w:pPr>
        <w:ind w:firstLine="643" w:firstLineChars="200"/>
        <w:rPr>
          <w:rStyle w:val="5"/>
          <w:rFonts w:hint="default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/>
        </w:rPr>
      </w:pPr>
      <w:r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</w:rPr>
        <w:t>2.</w:t>
      </w:r>
      <w:r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  <w:t>田径竞赛类报名条件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560" w:firstLineChars="200"/>
        <w:jc w:val="both"/>
        <w:textAlignment w:val="baseline"/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</w:pP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田径竞赛类（招3人，同时满足</w:t>
      </w:r>
      <w:r>
        <w:rPr>
          <w:rStyle w:val="6"/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①②③</w:t>
      </w: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）：</w:t>
      </w:r>
      <w:r>
        <w:rPr>
          <w:rStyle w:val="6"/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①</w:t>
      </w: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男考生</w:t>
      </w:r>
      <w:r>
        <w:rPr>
          <w:rStyle w:val="6"/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17</w:t>
      </w: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0</w:t>
      </w:r>
      <w:r>
        <w:rPr>
          <w:rStyle w:val="6"/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CM</w:t>
      </w: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及以上，女考生</w:t>
      </w:r>
      <w:r>
        <w:rPr>
          <w:rStyle w:val="6"/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1</w:t>
      </w: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60</w:t>
      </w:r>
      <w:r>
        <w:rPr>
          <w:rStyle w:val="6"/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CM</w:t>
      </w: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及以上</w:t>
      </w:r>
      <w:r>
        <w:rPr>
          <w:rStyle w:val="6"/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②</w:t>
      </w: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田径项目获国家二级运动员以上等级资格（含二级）或田径项目在2023年度获省市前3名或者顺德区前二名</w:t>
      </w:r>
      <w:r>
        <w:rPr>
          <w:rStyle w:val="6"/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③</w:t>
      </w: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符合我校田径项目结构需求（</w:t>
      </w:r>
      <w:r>
        <w:rPr>
          <w:rStyle w:val="6"/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100</w:t>
      </w: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米、200米、400米、跳高、跳远、三级跳远）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560" w:firstLineChars="200"/>
        <w:jc w:val="both"/>
        <w:textAlignment w:val="baseline"/>
        <w:rPr>
          <w:rStyle w:val="6"/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</w:pP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若田径竞赛类满足条件人数不足，则名额平移至田径储备类。</w:t>
      </w:r>
    </w:p>
    <w:p>
      <w:pPr>
        <w:ind w:firstLine="643" w:firstLineChars="200"/>
        <w:rPr>
          <w:rStyle w:val="5"/>
          <w:rFonts w:hint="default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/>
        </w:rPr>
      </w:pPr>
      <w:r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  <w:t>3.田径储备类报名条件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560" w:firstLineChars="200"/>
        <w:jc w:val="both"/>
        <w:textAlignment w:val="baseline"/>
        <w:rPr>
          <w:rStyle w:val="6"/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</w:pP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田径储备类（招</w:t>
      </w:r>
      <w:r>
        <w:rPr>
          <w:rStyle w:val="6"/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2</w:t>
      </w: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人，满足下面条件）：田径项目获区级以上比赛前八名或镇街前三名（必须是短跑类和跳类、且必须是初中学段获奖的成绩），</w:t>
      </w:r>
      <w:r>
        <w:rPr>
          <w:rStyle w:val="6"/>
          <w:rFonts w:hint="eastAsia" w:ascii="华文仿宋" w:hAnsi="华文仿宋" w:eastAsia="华文仿宋" w:cs="华文仿宋"/>
          <w:b w:val="0"/>
          <w:bCs w:val="0"/>
          <w:color w:val="auto"/>
          <w:kern w:val="2"/>
          <w:sz w:val="28"/>
          <w:szCs w:val="28"/>
          <w:highlight w:val="none"/>
          <w:lang w:val="en-US" w:eastAsia="zh-CN" w:bidi="ar"/>
        </w:rPr>
        <w:t>其他项目省竞赛前两名（初中学段获奖成绩）。</w:t>
      </w:r>
    </w:p>
    <w:p>
      <w:pPr>
        <w:ind w:firstLine="643" w:firstLineChars="200"/>
        <w:rPr>
          <w:rStyle w:val="5"/>
          <w:rFonts w:hint="eastAsia" w:ascii="楷体" w:hAnsi="楷体" w:eastAsia="楷体" w:cs="楷体"/>
          <w:b/>
          <w:bCs/>
          <w:color w:val="auto"/>
          <w:sz w:val="32"/>
          <w:szCs w:val="32"/>
          <w:highlight w:val="none"/>
        </w:rPr>
      </w:pPr>
      <w:r>
        <w:rPr>
          <w:rStyle w:val="5"/>
          <w:rFonts w:hint="eastAsia" w:ascii="楷体" w:hAnsi="楷体" w:eastAsia="楷体" w:cs="楷体"/>
          <w:b/>
          <w:bCs/>
          <w:color w:val="auto"/>
          <w:sz w:val="32"/>
          <w:szCs w:val="32"/>
          <w:highlight w:val="none"/>
          <w:lang w:val="en-US" w:eastAsia="zh-CN"/>
        </w:rPr>
        <w:t>（三）文化科成绩要求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562" w:firstLineChars="200"/>
        <w:jc w:val="both"/>
        <w:textAlignment w:val="baseline"/>
        <w:rPr>
          <w:rStyle w:val="6"/>
          <w:rFonts w:hint="eastAsia" w:ascii="华文仿宋" w:hAnsi="华文仿宋" w:eastAsia="华文仿宋" w:cs="华文仿宋"/>
          <w:b/>
          <w:bCs/>
          <w:color w:val="FF0000"/>
          <w:kern w:val="2"/>
          <w:sz w:val="28"/>
          <w:szCs w:val="28"/>
          <w:highlight w:val="none"/>
          <w:lang w:val="en-US" w:eastAsia="zh-CN" w:bidi="ar"/>
        </w:rPr>
      </w:pPr>
      <w:r>
        <w:rPr>
          <w:rStyle w:val="6"/>
          <w:rFonts w:hint="eastAsia" w:ascii="华文仿宋" w:hAnsi="华文仿宋" w:eastAsia="华文仿宋" w:cs="华文仿宋"/>
          <w:b/>
          <w:bCs/>
          <w:color w:val="FF0000"/>
          <w:kern w:val="2"/>
          <w:sz w:val="28"/>
          <w:szCs w:val="28"/>
          <w:highlight w:val="none"/>
          <w:lang w:val="en-US" w:eastAsia="zh-CN" w:bidi="ar"/>
        </w:rPr>
        <w:t xml:space="preserve">报考我校男子篮球、田径竞赛类、田径储备类体育特长生，要求中考文化科目成绩（满分 740 分，含加分）不得低于600分。 </w:t>
      </w:r>
    </w:p>
    <w:p>
      <w:pPr>
        <w:ind w:firstLine="643" w:firstLineChars="200"/>
        <w:rPr>
          <w:rStyle w:val="5"/>
          <w:rFonts w:hint="eastAsia" w:ascii="楷体" w:hAnsi="楷体" w:eastAsia="楷体" w:cs="楷体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Style w:val="5"/>
          <w:rFonts w:hint="eastAsia" w:ascii="楷体" w:hAnsi="楷体" w:eastAsia="楷体" w:cs="楷体"/>
          <w:b/>
          <w:bCs/>
          <w:color w:val="auto"/>
          <w:sz w:val="32"/>
          <w:szCs w:val="32"/>
          <w:highlight w:val="none"/>
          <w:lang w:val="en-US" w:eastAsia="zh-CN"/>
        </w:rPr>
        <w:t>（四）其他要求</w:t>
      </w:r>
    </w:p>
    <w:p>
      <w:pPr>
        <w:keepNext w:val="0"/>
        <w:keepLines w:val="0"/>
        <w:widowControl/>
        <w:suppressLineNumbers w:val="0"/>
        <w:ind w:firstLine="560" w:firstLineChars="200"/>
        <w:jc w:val="left"/>
        <w:rPr>
          <w:rFonts w:ascii="楷体_GB2312" w:hAnsi="楷体_GB2312" w:eastAsia="楷体_GB2312" w:cs="楷体_GB2312"/>
          <w:b/>
          <w:bCs/>
          <w:color w:val="000000"/>
          <w:kern w:val="0"/>
          <w:sz w:val="31"/>
          <w:szCs w:val="31"/>
          <w:lang w:val="en-US" w:eastAsia="zh-CN" w:bidi="ar"/>
        </w:rPr>
      </w:pPr>
      <w:r>
        <w:rPr>
          <w:rStyle w:val="6"/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报考我校并被录取的体育特长生，必须以体育生身份参加高考。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>三、报名方式</w:t>
      </w:r>
    </w:p>
    <w:p>
      <w:pPr>
        <w:ind w:firstLine="643" w:firstLineChars="200"/>
        <w:rPr>
          <w:rStyle w:val="5"/>
          <w:rFonts w:hint="eastAsia" w:ascii="楷体" w:hAnsi="楷体" w:eastAsia="楷体" w:cs="楷体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Style w:val="5"/>
          <w:rFonts w:hint="eastAsia" w:ascii="楷体" w:hAnsi="楷体" w:eastAsia="楷体" w:cs="楷体"/>
          <w:b/>
          <w:bCs/>
          <w:color w:val="auto"/>
          <w:sz w:val="32"/>
          <w:szCs w:val="32"/>
          <w:highlight w:val="none"/>
          <w:lang w:val="en-US" w:eastAsia="zh-CN"/>
        </w:rPr>
        <w:t>（一）报名</w:t>
      </w:r>
    </w:p>
    <w:p>
      <w:pPr>
        <w:ind w:firstLine="643" w:firstLineChars="200"/>
        <w:rPr>
          <w:rStyle w:val="5"/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Style w:val="5"/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  <w:lang w:val="en-US" w:eastAsia="zh-CN"/>
        </w:rPr>
        <w:t>1.报名资格</w:t>
      </w:r>
    </w:p>
    <w:p>
      <w:pPr>
        <w:ind w:firstLine="560" w:firstLineChars="200"/>
        <w:rPr>
          <w:rStyle w:val="5"/>
          <w:rFonts w:hint="default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</w:pP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已经参加了佛山市体育中考，并获得入围成绩的考生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，才能报考我校体育特长生招生。</w:t>
      </w:r>
    </w:p>
    <w:p>
      <w:pPr>
        <w:ind w:firstLine="643" w:firstLineChars="200"/>
        <w:rPr>
          <w:rStyle w:val="5"/>
          <w:rFonts w:hint="default" w:ascii="仿宋" w:hAnsi="仿宋" w:eastAsia="仿宋" w:cs="仿宋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Style w:val="5"/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  <w:lang w:val="en-US" w:eastAsia="zh-CN"/>
        </w:rPr>
        <w:t>2.报名所学资料</w:t>
      </w:r>
    </w:p>
    <w:p>
      <w:pPr>
        <w:ind w:firstLine="560" w:firstLineChars="200"/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</w:pP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符合报考我校体育特长生条件的考生，</w:t>
      </w:r>
      <w:r>
        <w:rPr>
          <w:rStyle w:val="5"/>
          <w:rFonts w:ascii="华文仿宋" w:hAnsi="华文仿宋" w:eastAsia="华文仿宋"/>
          <w:b/>
          <w:bCs/>
          <w:color w:val="auto"/>
          <w:sz w:val="28"/>
          <w:szCs w:val="28"/>
          <w:highlight w:val="none"/>
        </w:rPr>
        <w:t>于202</w:t>
      </w:r>
      <w:r>
        <w:rPr>
          <w:rStyle w:val="5"/>
          <w:rFonts w:hint="eastAsia" w:ascii="华文仿宋" w:hAnsi="华文仿宋" w:eastAsia="华文仿宋"/>
          <w:b/>
          <w:bCs/>
          <w:color w:val="auto"/>
          <w:sz w:val="28"/>
          <w:szCs w:val="28"/>
          <w:highlight w:val="none"/>
          <w:lang w:val="en-US" w:eastAsia="zh-CN"/>
        </w:rPr>
        <w:t>4</w:t>
      </w:r>
      <w:r>
        <w:rPr>
          <w:rStyle w:val="5"/>
          <w:rFonts w:ascii="华文仿宋" w:hAnsi="华文仿宋" w:eastAsia="华文仿宋"/>
          <w:b/>
          <w:bCs/>
          <w:color w:val="auto"/>
          <w:sz w:val="28"/>
          <w:szCs w:val="28"/>
          <w:highlight w:val="none"/>
        </w:rPr>
        <w:t>年</w:t>
      </w:r>
      <w:r>
        <w:rPr>
          <w:rStyle w:val="5"/>
          <w:rFonts w:hint="eastAsia" w:ascii="华文仿宋" w:hAnsi="华文仿宋" w:eastAsia="华文仿宋"/>
          <w:b/>
          <w:bCs/>
          <w:color w:val="auto"/>
          <w:sz w:val="28"/>
          <w:szCs w:val="28"/>
          <w:highlight w:val="none"/>
        </w:rPr>
        <w:t>5</w:t>
      </w:r>
      <w:r>
        <w:rPr>
          <w:rStyle w:val="5"/>
          <w:rFonts w:ascii="华文仿宋" w:hAnsi="华文仿宋" w:eastAsia="华文仿宋"/>
          <w:b/>
          <w:bCs/>
          <w:color w:val="auto"/>
          <w:sz w:val="28"/>
          <w:szCs w:val="28"/>
          <w:highlight w:val="none"/>
        </w:rPr>
        <w:t>月</w:t>
      </w:r>
      <w:r>
        <w:rPr>
          <w:rStyle w:val="5"/>
          <w:rFonts w:hint="eastAsia" w:ascii="华文仿宋" w:hAnsi="华文仿宋" w:eastAsia="华文仿宋"/>
          <w:b/>
          <w:bCs/>
          <w:color w:val="auto"/>
          <w:sz w:val="28"/>
          <w:szCs w:val="28"/>
          <w:highlight w:val="none"/>
          <w:lang w:val="en-US" w:eastAsia="zh-CN"/>
        </w:rPr>
        <w:t>10</w:t>
      </w:r>
      <w:r>
        <w:rPr>
          <w:rStyle w:val="5"/>
          <w:rFonts w:ascii="华文仿宋" w:hAnsi="华文仿宋" w:eastAsia="华文仿宋"/>
          <w:b/>
          <w:bCs/>
          <w:color w:val="auto"/>
          <w:sz w:val="28"/>
          <w:szCs w:val="28"/>
          <w:highlight w:val="none"/>
        </w:rPr>
        <w:t>日</w:t>
      </w:r>
      <w:r>
        <w:rPr>
          <w:rStyle w:val="5"/>
          <w:rFonts w:hint="eastAsia" w:ascii="华文仿宋" w:hAnsi="华文仿宋" w:eastAsia="华文仿宋"/>
          <w:b/>
          <w:bCs/>
          <w:color w:val="auto"/>
          <w:sz w:val="28"/>
          <w:szCs w:val="28"/>
          <w:highlight w:val="none"/>
        </w:rPr>
        <w:t>（工作日）</w:t>
      </w: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前到我校体育科组办公室提交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以下</w:t>
      </w: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 xml:space="preserve">材料并接受报名资格审查（报名材料请提供原件和复印件）： </w:t>
      </w:r>
    </w:p>
    <w:p>
      <w:pPr>
        <w:ind w:firstLine="560" w:firstLineChars="200"/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</w:pP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（1）考生身份证、</w:t>
      </w:r>
      <w:r>
        <w:rPr>
          <w:rStyle w:val="5"/>
          <w:rFonts w:ascii="华文仿宋" w:hAnsi="华文仿宋" w:eastAsia="华文仿宋" w:cs="Times New Roman"/>
          <w:color w:val="auto"/>
          <w:sz w:val="28"/>
          <w:szCs w:val="28"/>
          <w:highlight w:val="none"/>
        </w:rPr>
        <w:t>户口本的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原</w:t>
      </w:r>
      <w:r>
        <w:rPr>
          <w:rStyle w:val="5"/>
          <w:rFonts w:ascii="华文仿宋" w:hAnsi="华文仿宋" w:eastAsia="华文仿宋" w:cs="Times New Roman"/>
          <w:color w:val="auto"/>
          <w:sz w:val="28"/>
          <w:szCs w:val="28"/>
          <w:highlight w:val="none"/>
        </w:rPr>
        <w:t>件及</w:t>
      </w: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复印件；</w:t>
      </w:r>
    </w:p>
    <w:p>
      <w:pPr>
        <w:ind w:firstLine="560" w:firstLineChars="200"/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</w:pP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（2）初中阶段体育竞赛成绩证书、运动员等级证书的原件及复印件；</w:t>
      </w:r>
    </w:p>
    <w:p>
      <w:pPr>
        <w:ind w:firstLine="560" w:firstLineChars="200"/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</w:pP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（3）初中阶段其它获奖证书的原件及复印件；</w:t>
      </w:r>
    </w:p>
    <w:p>
      <w:pPr>
        <w:ind w:firstLine="560" w:firstLineChars="200"/>
        <w:jc w:val="left"/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</w:pPr>
      <w:r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  <w:t>（4）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初三第一学期期末、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第二学期期中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考试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eastAsia="zh-CN"/>
        </w:rPr>
        <w:t>（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或一模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eastAsia="zh-CN"/>
        </w:rPr>
        <w:t>）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文化科目成绩证明（学校盖章）</w:t>
      </w:r>
    </w:p>
    <w:p>
      <w:pPr>
        <w:ind w:firstLine="643" w:firstLineChars="200"/>
        <w:rPr>
          <w:rStyle w:val="5"/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Style w:val="5"/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  <w:lang w:val="en-US" w:eastAsia="zh-CN"/>
        </w:rPr>
        <w:t>3.报名截止时间</w:t>
      </w:r>
    </w:p>
    <w:p>
      <w:pPr>
        <w:ind w:firstLine="560" w:firstLineChars="200"/>
        <w:rPr>
          <w:rStyle w:val="5"/>
          <w:rFonts w:ascii="华文仿宋" w:hAnsi="华文仿宋" w:eastAsia="华文仿宋"/>
          <w:color w:val="auto"/>
          <w:sz w:val="28"/>
          <w:szCs w:val="28"/>
          <w:highlight w:val="none"/>
        </w:rPr>
      </w:pP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从市招办公布方案之日起到202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4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年5月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10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日下班前，逾期不接受报名。</w:t>
      </w:r>
    </w:p>
    <w:p>
      <w:pPr>
        <w:ind w:firstLine="643" w:firstLineChars="200"/>
        <w:rPr>
          <w:rStyle w:val="5"/>
          <w:rFonts w:hint="eastAsia" w:ascii="楷体" w:hAnsi="楷体" w:eastAsia="楷体" w:cs="楷体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Style w:val="5"/>
          <w:rFonts w:hint="eastAsia" w:ascii="楷体" w:hAnsi="楷体" w:eastAsia="楷体" w:cs="楷体"/>
          <w:b/>
          <w:bCs/>
          <w:color w:val="auto"/>
          <w:sz w:val="32"/>
          <w:szCs w:val="32"/>
          <w:highlight w:val="none"/>
          <w:lang w:val="en-US" w:eastAsia="zh-CN"/>
        </w:rPr>
        <w:t>（二）报名地点、报名电话及联系人</w:t>
      </w:r>
    </w:p>
    <w:p>
      <w:pPr>
        <w:ind w:firstLine="643" w:firstLineChars="200"/>
        <w:rPr>
          <w:rStyle w:val="5"/>
          <w:rFonts w:ascii="华文仿宋" w:hAnsi="华文仿宋" w:eastAsia="华文仿宋" w:cs="华文仿宋"/>
          <w:color w:val="auto"/>
          <w:sz w:val="28"/>
          <w:szCs w:val="28"/>
          <w:highlight w:val="none"/>
        </w:rPr>
      </w:pPr>
      <w:r>
        <w:rPr>
          <w:rStyle w:val="5"/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  <w:lang w:val="en-US" w:eastAsia="zh-CN"/>
        </w:rPr>
        <w:t>1.报名地点：</w:t>
      </w:r>
      <w:r>
        <w:rPr>
          <w:rStyle w:val="5"/>
          <w:rFonts w:ascii="华文仿宋" w:hAnsi="华文仿宋" w:eastAsia="华文仿宋" w:cs="华文仿宋"/>
          <w:color w:val="auto"/>
          <w:sz w:val="28"/>
          <w:szCs w:val="28"/>
          <w:highlight w:val="none"/>
        </w:rPr>
        <w:t>李兆基中学体育课组办公室</w:t>
      </w:r>
      <w:r>
        <w:rPr>
          <w:rStyle w:val="5"/>
          <w:rFonts w:hint="eastAsia" w:ascii="华文仿宋" w:hAnsi="华文仿宋" w:eastAsia="华文仿宋" w:cs="华文仿宋"/>
          <w:color w:val="auto"/>
          <w:sz w:val="28"/>
          <w:szCs w:val="28"/>
          <w:highlight w:val="none"/>
        </w:rPr>
        <w:t xml:space="preserve">  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ind w:firstLine="643" w:firstLineChars="200"/>
        <w:jc w:val="left"/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</w:pPr>
      <w:r>
        <w:rPr>
          <w:rStyle w:val="5"/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  <w:lang w:val="en-US" w:eastAsia="zh-CN"/>
        </w:rPr>
        <w:t>2.联系方式：</w:t>
      </w:r>
      <w:r>
        <w:rPr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王老师，0757-29971136，18902566029</w:t>
      </w:r>
      <w:r>
        <w:rPr>
          <w:rStyle w:val="5"/>
          <w:rFonts w:hint="eastAsia" w:ascii="华文仿宋" w:hAnsi="华文仿宋" w:eastAsia="华文仿宋" w:cs="华文仿宋"/>
          <w:color w:val="auto"/>
          <w:sz w:val="28"/>
          <w:szCs w:val="28"/>
          <w:highlight w:val="none"/>
        </w:rPr>
        <w:t>。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>四、考核办法</w:t>
      </w:r>
    </w:p>
    <w:p>
      <w:pPr>
        <w:ind w:firstLine="643" w:firstLineChars="200"/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  <w:t>1.测试时间</w:t>
      </w:r>
    </w:p>
    <w:p>
      <w:pPr>
        <w:ind w:firstLine="562" w:firstLineChars="200"/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</w:pPr>
      <w:r>
        <w:rPr>
          <w:rStyle w:val="5"/>
          <w:rFonts w:hint="eastAsia" w:ascii="华文仿宋" w:hAnsi="华文仿宋" w:eastAsia="华文仿宋" w:cs="Times New Roman"/>
          <w:b/>
          <w:bCs/>
          <w:color w:val="auto"/>
          <w:sz w:val="28"/>
          <w:szCs w:val="28"/>
          <w:highlight w:val="none"/>
        </w:rPr>
        <w:t>202</w:t>
      </w:r>
      <w:r>
        <w:rPr>
          <w:rStyle w:val="5"/>
          <w:rFonts w:hint="eastAsia" w:ascii="华文仿宋" w:hAnsi="华文仿宋" w:eastAsia="华文仿宋" w:cs="Times New Roman"/>
          <w:b/>
          <w:bCs/>
          <w:color w:val="auto"/>
          <w:sz w:val="28"/>
          <w:szCs w:val="28"/>
          <w:highlight w:val="none"/>
          <w:lang w:val="en-US" w:eastAsia="zh-CN"/>
        </w:rPr>
        <w:t>4</w:t>
      </w:r>
      <w:r>
        <w:rPr>
          <w:rStyle w:val="5"/>
          <w:rFonts w:hint="eastAsia" w:ascii="华文仿宋" w:hAnsi="华文仿宋" w:eastAsia="华文仿宋" w:cs="Times New Roman"/>
          <w:b/>
          <w:bCs/>
          <w:color w:val="auto"/>
          <w:sz w:val="28"/>
          <w:szCs w:val="28"/>
          <w:highlight w:val="none"/>
        </w:rPr>
        <w:t>年5月</w:t>
      </w:r>
      <w:r>
        <w:rPr>
          <w:rStyle w:val="5"/>
          <w:rFonts w:hint="eastAsia" w:ascii="华文仿宋" w:hAnsi="华文仿宋" w:eastAsia="华文仿宋" w:cs="Times New Roman"/>
          <w:b/>
          <w:bCs/>
          <w:color w:val="auto"/>
          <w:sz w:val="28"/>
          <w:szCs w:val="28"/>
          <w:highlight w:val="none"/>
          <w:lang w:val="en-US" w:eastAsia="zh-CN"/>
        </w:rPr>
        <w:t>11</w:t>
      </w:r>
      <w:r>
        <w:rPr>
          <w:rStyle w:val="5"/>
          <w:rFonts w:hint="eastAsia" w:ascii="华文仿宋" w:hAnsi="华文仿宋" w:eastAsia="华文仿宋" w:cs="Times New Roman"/>
          <w:b/>
          <w:bCs/>
          <w:color w:val="auto"/>
          <w:sz w:val="28"/>
          <w:szCs w:val="28"/>
          <w:highlight w:val="none"/>
        </w:rPr>
        <w:t>日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（星期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六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）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上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午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8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：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0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0-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12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: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0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 xml:space="preserve">0      </w:t>
      </w:r>
    </w:p>
    <w:p>
      <w:pPr>
        <w:ind w:firstLine="643" w:firstLineChars="200"/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  <w:t>2.测试地点</w:t>
      </w:r>
    </w:p>
    <w:p>
      <w:pPr>
        <w:ind w:firstLine="560" w:firstLineChars="200"/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</w:pP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顺德李兆基中学运动场。</w:t>
      </w:r>
    </w:p>
    <w:p>
      <w:pPr>
        <w:ind w:firstLine="560" w:firstLineChars="200"/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</w:pP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特别注意：考生于</w:t>
      </w:r>
      <w:r>
        <w:rPr>
          <w:rStyle w:val="5"/>
          <w:rFonts w:hint="eastAsia" w:ascii="华文仿宋" w:hAnsi="华文仿宋" w:eastAsia="华文仿宋" w:cs="Times New Roman"/>
          <w:b/>
          <w:bCs/>
          <w:color w:val="auto"/>
          <w:sz w:val="28"/>
          <w:szCs w:val="28"/>
          <w:highlight w:val="none"/>
        </w:rPr>
        <w:t>5月</w:t>
      </w:r>
      <w:r>
        <w:rPr>
          <w:rStyle w:val="5"/>
          <w:rFonts w:hint="eastAsia" w:ascii="华文仿宋" w:hAnsi="华文仿宋" w:eastAsia="华文仿宋" w:cs="Times New Roman"/>
          <w:b/>
          <w:bCs/>
          <w:color w:val="auto"/>
          <w:sz w:val="28"/>
          <w:szCs w:val="28"/>
          <w:highlight w:val="none"/>
          <w:lang w:val="en-US" w:eastAsia="zh-CN"/>
        </w:rPr>
        <w:t>11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日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上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午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8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: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0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>0前到达李兆基中学体育科组报到。</w:t>
      </w:r>
    </w:p>
    <w:p>
      <w:pPr>
        <w:ind w:firstLine="643" w:firstLineChars="200"/>
        <w:rPr>
          <w:rStyle w:val="5"/>
          <w:rFonts w:hint="default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  <w:t>3.测试项目</w:t>
      </w:r>
    </w:p>
    <w:p>
      <w:pPr>
        <w:ind w:firstLine="643" w:firstLineChars="200"/>
        <w:rPr>
          <w:rStyle w:val="5"/>
          <w:rFonts w:hint="default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</w:pPr>
      <w:r>
        <w:rPr>
          <w:rStyle w:val="5"/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  <w:lang w:val="en-US" w:eastAsia="zh-CN"/>
        </w:rPr>
        <w:t>（1）基本素质三项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（每个项目占测试成绩20%）：100米、立定三级跳、原地推铅球。</w:t>
      </w:r>
    </w:p>
    <w:p>
      <w:pPr>
        <w:ind w:firstLine="643" w:firstLineChars="200"/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</w:pPr>
      <w:r>
        <w:rPr>
          <w:rStyle w:val="5"/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  <w:lang w:val="en-US" w:eastAsia="zh-CN"/>
        </w:rPr>
        <w:t xml:space="preserve">（2）专项测试一项 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eastAsia="zh-CN"/>
        </w:rPr>
        <w:t>（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占测试成绩40%）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 xml:space="preserve"> 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eastAsia="zh-CN"/>
        </w:rPr>
        <w:t>：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>篮球类进行篮球对抗比赛；田径类测试200米、400米、跳远、跳高、三级跳远中的一项。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</w:rPr>
        <w:t xml:space="preserve"> </w:t>
      </w:r>
    </w:p>
    <w:p>
      <w:pPr>
        <w:ind w:firstLine="643" w:firstLineChars="200"/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  <w:t>4.初选入围名单的确定和公示</w:t>
      </w:r>
    </w:p>
    <w:p>
      <w:pPr>
        <w:ind w:firstLine="562" w:firstLineChars="200"/>
        <w:rPr>
          <w:rStyle w:val="5"/>
          <w:rFonts w:hint="eastAsia" w:ascii="华文仿宋" w:hAnsi="华文仿宋" w:eastAsia="华文仿宋"/>
          <w:b/>
          <w:bCs/>
          <w:color w:val="FF0000"/>
          <w:sz w:val="28"/>
          <w:szCs w:val="28"/>
          <w:highlight w:val="none"/>
        </w:rPr>
      </w:pPr>
      <w:r>
        <w:rPr>
          <w:rStyle w:val="5"/>
          <w:rFonts w:hint="eastAsia" w:ascii="华文仿宋" w:hAnsi="华文仿宋" w:eastAsia="华文仿宋"/>
          <w:b/>
          <w:bCs/>
          <w:color w:val="FF0000"/>
          <w:sz w:val="28"/>
          <w:szCs w:val="28"/>
          <w:highlight w:val="none"/>
        </w:rPr>
        <w:t>根据我校专项测试成绩</w:t>
      </w:r>
      <w:r>
        <w:rPr>
          <w:rStyle w:val="5"/>
          <w:rFonts w:hint="eastAsia" w:ascii="华文仿宋" w:hAnsi="华文仿宋" w:eastAsia="华文仿宋"/>
          <w:b/>
          <w:bCs/>
          <w:color w:val="FF0000"/>
          <w:sz w:val="28"/>
          <w:szCs w:val="28"/>
          <w:highlight w:val="none"/>
          <w:lang w:eastAsia="zh-CN"/>
        </w:rPr>
        <w:t>，</w:t>
      </w:r>
      <w:r>
        <w:rPr>
          <w:rStyle w:val="5"/>
          <w:rFonts w:hint="eastAsia" w:ascii="华文仿宋" w:hAnsi="华文仿宋" w:eastAsia="华文仿宋"/>
          <w:b/>
          <w:bCs/>
          <w:color w:val="FF0000"/>
          <w:sz w:val="28"/>
          <w:szCs w:val="28"/>
          <w:highlight w:val="none"/>
          <w:lang w:val="en-US" w:eastAsia="zh-CN"/>
        </w:rPr>
        <w:t>按照男子篮球、田径竞赛、田径储备三类类，各类别以1：1.5</w:t>
      </w:r>
      <w:r>
        <w:rPr>
          <w:rStyle w:val="5"/>
          <w:rFonts w:hint="eastAsia" w:ascii="华文仿宋" w:hAnsi="华文仿宋" w:eastAsia="华文仿宋"/>
          <w:b/>
          <w:bCs/>
          <w:color w:val="FF0000"/>
          <w:sz w:val="28"/>
          <w:szCs w:val="28"/>
          <w:highlight w:val="none"/>
        </w:rPr>
        <w:t>确定</w:t>
      </w:r>
      <w:r>
        <w:rPr>
          <w:rStyle w:val="5"/>
          <w:rFonts w:hint="eastAsia" w:ascii="华文仿宋" w:hAnsi="华文仿宋" w:eastAsia="华文仿宋"/>
          <w:b/>
          <w:bCs/>
          <w:color w:val="FF0000"/>
          <w:sz w:val="28"/>
          <w:szCs w:val="28"/>
          <w:highlight w:val="none"/>
          <w:lang w:val="en-US" w:eastAsia="zh-CN"/>
        </w:rPr>
        <w:t>初选</w:t>
      </w:r>
      <w:r>
        <w:rPr>
          <w:rStyle w:val="5"/>
          <w:rFonts w:hint="eastAsia" w:ascii="华文仿宋" w:hAnsi="华文仿宋" w:eastAsia="华文仿宋"/>
          <w:b/>
          <w:bCs/>
          <w:color w:val="FF0000"/>
          <w:sz w:val="28"/>
          <w:szCs w:val="28"/>
          <w:highlight w:val="none"/>
        </w:rPr>
        <w:t>入围名单</w:t>
      </w:r>
      <w:r>
        <w:rPr>
          <w:rStyle w:val="5"/>
          <w:rFonts w:hint="eastAsia" w:ascii="华文仿宋" w:hAnsi="华文仿宋" w:eastAsia="华文仿宋"/>
          <w:b/>
          <w:bCs/>
          <w:color w:val="FF0000"/>
          <w:sz w:val="28"/>
          <w:szCs w:val="28"/>
          <w:highlight w:val="none"/>
          <w:lang w:eastAsia="zh-CN"/>
        </w:rPr>
        <w:t>，</w:t>
      </w:r>
      <w:r>
        <w:rPr>
          <w:rStyle w:val="5"/>
          <w:rFonts w:hint="eastAsia" w:ascii="华文仿宋" w:hAnsi="华文仿宋" w:eastAsia="华文仿宋"/>
          <w:b/>
          <w:bCs/>
          <w:color w:val="FF0000"/>
          <w:sz w:val="28"/>
          <w:szCs w:val="28"/>
          <w:highlight w:val="none"/>
          <w:lang w:val="en-US" w:eastAsia="zh-CN"/>
        </w:rPr>
        <w:t>将</w:t>
      </w:r>
      <w:r>
        <w:rPr>
          <w:rStyle w:val="5"/>
          <w:rFonts w:hint="eastAsia" w:ascii="华文仿宋" w:hAnsi="华文仿宋" w:eastAsia="华文仿宋"/>
          <w:b/>
          <w:bCs/>
          <w:color w:val="FF0000"/>
          <w:sz w:val="28"/>
          <w:szCs w:val="28"/>
          <w:highlight w:val="none"/>
        </w:rPr>
        <w:t>初选入围名单上报顺德区教育局加具意见后，报市招办公示、备案。</w:t>
      </w:r>
    </w:p>
    <w:p>
      <w:pPr>
        <w:ind w:firstLine="843" w:firstLineChars="300"/>
        <w:rPr>
          <w:rStyle w:val="5"/>
          <w:rFonts w:hint="eastAsia" w:ascii="华文仿宋" w:hAnsi="华文仿宋" w:eastAsia="华文仿宋"/>
          <w:b/>
          <w:bCs/>
          <w:color w:val="auto"/>
          <w:sz w:val="28"/>
          <w:szCs w:val="28"/>
          <w:highlight w:val="none"/>
          <w:lang w:val="en-US" w:eastAsia="zh-CN"/>
        </w:rPr>
      </w:pPr>
      <w:r>
        <w:rPr>
          <w:rStyle w:val="5"/>
          <w:rFonts w:hint="eastAsia" w:ascii="华文仿宋" w:hAnsi="华文仿宋" w:eastAsia="华文仿宋" w:cs="Times New Roman"/>
          <w:b/>
          <w:bCs/>
          <w:color w:val="FF0000"/>
          <w:sz w:val="28"/>
          <w:szCs w:val="28"/>
          <w:highlight w:val="none"/>
          <w:lang w:val="en-US" w:eastAsia="zh-CN"/>
        </w:rPr>
        <w:t>考核具体办法见附件。</w:t>
      </w: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 xml:space="preserve">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 xml:space="preserve">五、志愿填报及录取方式 </w:t>
      </w:r>
    </w:p>
    <w:p>
      <w:pPr>
        <w:ind w:firstLine="643" w:firstLineChars="200"/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  <w:t>1.志愿填报</w:t>
      </w:r>
    </w:p>
    <w:p>
      <w:pPr>
        <w:ind w:firstLine="560" w:firstLineChars="200"/>
        <w:rPr>
          <w:rStyle w:val="5"/>
          <w:rFonts w:hint="default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</w:pP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入围考生必须根据报考的类别，选择对应的志愿填报我校，我校将进行分类录取。</w:t>
      </w:r>
    </w:p>
    <w:p>
      <w:pPr>
        <w:ind w:firstLine="643" w:firstLineChars="200"/>
        <w:rPr>
          <w:rStyle w:val="5"/>
          <w:rFonts w:hint="default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Style w:val="5"/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highlight w:val="none"/>
          <w:lang w:val="en-US" w:eastAsia="zh-CN"/>
        </w:rPr>
        <w:t>2.录取办法</w:t>
      </w:r>
    </w:p>
    <w:p>
      <w:pPr>
        <w:ind w:firstLine="560" w:firstLineChars="200"/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</w:pP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根据《佛山市202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4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年高中阶段学校招生考试工作意见》的精神，我校招收体育特长生合成总分的构成为文化科成绩（含加分）占50%，专项测试占50%。计算公式为：合成总分＝文化科成绩（满分7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4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0分，含加分）×50%+专项测试（满分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1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00分）×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7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.4（专项测试换算成7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  <w:lang w:val="en-US" w:eastAsia="zh-CN"/>
        </w:rPr>
        <w:t>4</w:t>
      </w:r>
      <w:r>
        <w:rPr>
          <w:rStyle w:val="5"/>
          <w:rFonts w:hint="eastAsia" w:ascii="华文仿宋" w:hAnsi="华文仿宋" w:eastAsia="华文仿宋"/>
          <w:color w:val="auto"/>
          <w:sz w:val="28"/>
          <w:szCs w:val="28"/>
          <w:highlight w:val="none"/>
        </w:rPr>
        <w:t>0分系数）×50%。在投档过程中，按考生志愿使用合成总分由高到低依次录取。若学校招生计划数末名有两人或以上考生合成总分相同，则采用“同分比较原则”找出优先者。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jc w:val="left"/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>收费标准</w:t>
      </w:r>
    </w:p>
    <w:p>
      <w:pPr>
        <w:ind w:firstLine="560" w:firstLineChars="200"/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</w:pPr>
      <w:r>
        <w:rPr>
          <w:rStyle w:val="5"/>
          <w:rFonts w:hint="eastAsia" w:ascii="华文仿宋" w:hAnsi="华文仿宋" w:eastAsia="华文仿宋" w:cs="Times New Roman"/>
          <w:color w:val="auto"/>
          <w:sz w:val="28"/>
          <w:szCs w:val="28"/>
          <w:highlight w:val="none"/>
          <w:lang w:val="en-US" w:eastAsia="zh-CN"/>
        </w:rPr>
        <w:t xml:space="preserve">学生被我校录取后，以顺德区物价局核定的最新的收费为准。持《广东省城乡居民最低生活保障证》或《中华人民共和国残疾人证》的学生免收学费，享受国家助学金；家庭困难的学生提出申请后经审核可享受李兆基博士助学基金资助。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 xml:space="preserve">七、招生咨询与监督 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</w:pPr>
      <w:r>
        <w:rPr>
          <w:rFonts w:ascii="楷体_GB2312" w:hAnsi="楷体_GB2312" w:eastAsia="楷体_GB2312" w:cs="楷体_GB2312"/>
          <w:b/>
          <w:bCs/>
          <w:color w:val="000000"/>
          <w:kern w:val="0"/>
          <w:sz w:val="31"/>
          <w:szCs w:val="31"/>
          <w:lang w:val="en-US" w:eastAsia="zh-CN" w:bidi="ar"/>
        </w:rPr>
        <w:t>（一）招生咨询：</w:t>
      </w:r>
      <w:r>
        <w:rPr>
          <w:rFonts w:hint="eastAsia" w:ascii="华文仿宋" w:hAnsi="华文仿宋" w:eastAsia="华文仿宋" w:cs="华文仿宋"/>
          <w:color w:val="auto"/>
          <w:kern w:val="2"/>
          <w:sz w:val="28"/>
          <w:szCs w:val="28"/>
          <w:highlight w:val="none"/>
          <w:lang w:val="en-US" w:eastAsia="zh-CN" w:bidi="ar"/>
        </w:rPr>
        <w:t>0757-29971136，18902566029   王老师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楷体_GB2312" w:hAnsi="楷体_GB2312" w:eastAsia="楷体_GB2312" w:cs="楷体_GB2312"/>
          <w:b/>
          <w:bCs/>
          <w:color w:val="000000"/>
          <w:kern w:val="0"/>
          <w:sz w:val="31"/>
          <w:szCs w:val="31"/>
          <w:lang w:val="en-US" w:eastAsia="zh-CN" w:bidi="ar"/>
        </w:rPr>
      </w:pPr>
      <w:r>
        <w:rPr>
          <w:rFonts w:ascii="楷体_GB2312" w:hAnsi="楷体_GB2312" w:eastAsia="楷体_GB2312" w:cs="楷体_GB2312"/>
          <w:b/>
          <w:bCs/>
          <w:color w:val="000000"/>
          <w:kern w:val="0"/>
          <w:sz w:val="31"/>
          <w:szCs w:val="31"/>
          <w:lang w:val="en-US" w:eastAsia="zh-CN" w:bidi="ar"/>
        </w:rPr>
        <w:t>（二）</w:t>
      </w:r>
      <w:r>
        <w:rPr>
          <w:rFonts w:hint="eastAsia" w:ascii="楷体_GB2312" w:hAnsi="楷体_GB2312" w:eastAsia="楷体_GB2312" w:cs="楷体_GB2312"/>
          <w:b/>
          <w:bCs/>
          <w:color w:val="000000"/>
          <w:kern w:val="0"/>
          <w:sz w:val="31"/>
          <w:szCs w:val="31"/>
          <w:lang w:val="en-US" w:eastAsia="zh-CN" w:bidi="ar"/>
        </w:rPr>
        <w:t>招生监督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我校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体育特长生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招生工作在学校纪检监察部门的监督下进行， 同时接受考生、家长和社会各界的监督。监督电话：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0757-22239469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 xml:space="preserve">。 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本方案由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佛山市顺德区李兆基中学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 xml:space="preserve">负责解释。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附件：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2024年顺德李兆基中学体育特长生专业考试内容与方法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 xml:space="preserve"> </w:t>
      </w:r>
    </w:p>
    <w:p>
      <w:pPr>
        <w:keepNext w:val="0"/>
        <w:keepLines w:val="0"/>
        <w:widowControl/>
        <w:suppressLineNumbers w:val="0"/>
        <w:ind w:firstLine="4650" w:firstLineChars="150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ind w:firstLine="4650" w:firstLineChars="1500"/>
        <w:jc w:val="left"/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佛山市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顺德区李兆基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 xml:space="preserve">中学 </w:t>
      </w:r>
    </w:p>
    <w:p>
      <w:pPr>
        <w:keepNext w:val="0"/>
        <w:keepLines w:val="0"/>
        <w:widowControl/>
        <w:suppressLineNumbers w:val="0"/>
        <w:ind w:firstLine="5270" w:firstLineChars="170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2024 年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4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 xml:space="preserve"> 月 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10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 xml:space="preserve"> 日</w:t>
      </w: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  <w:bookmarkStart w:id="0" w:name="_GoBack"/>
      <w:bookmarkEnd w:id="0"/>
    </w:p>
    <w:p>
      <w:pPr>
        <w:numPr>
          <w:ilvl w:val="0"/>
          <w:numId w:val="0"/>
        </w:numPr>
        <w:ind w:leftChars="0"/>
        <w:rPr>
          <w:rFonts w:hint="eastAsia"/>
          <w:b/>
          <w:bCs/>
          <w:color w:val="auto"/>
          <w:sz w:val="44"/>
          <w:szCs w:val="44"/>
          <w:highlight w:val="none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auto"/>
          <w:sz w:val="32"/>
          <w:szCs w:val="32"/>
          <w:highlight w:val="none"/>
          <w:lang w:val="en-US" w:eastAsia="zh-CN"/>
        </w:rPr>
        <w:t>附件：</w:t>
      </w:r>
    </w:p>
    <w:p>
      <w:pPr>
        <w:numPr>
          <w:ilvl w:val="0"/>
          <w:numId w:val="0"/>
        </w:numPr>
        <w:ind w:leftChars="0"/>
        <w:jc w:val="center"/>
        <w:rPr>
          <w:rFonts w:hint="eastAsia"/>
          <w:b/>
          <w:bCs/>
          <w:color w:val="auto"/>
          <w:sz w:val="28"/>
          <w:szCs w:val="28"/>
          <w:highlight w:val="none"/>
        </w:rPr>
      </w:pPr>
      <w:r>
        <w:rPr>
          <w:rFonts w:hint="eastAsia"/>
          <w:b/>
          <w:bCs/>
          <w:color w:val="auto"/>
          <w:sz w:val="32"/>
          <w:szCs w:val="32"/>
          <w:highlight w:val="none"/>
          <w:lang w:val="en-US" w:eastAsia="zh-CN"/>
        </w:rPr>
        <w:t>2024年顺德李兆基中学</w:t>
      </w:r>
      <w:r>
        <w:rPr>
          <w:rFonts w:hint="eastAsia"/>
          <w:b/>
          <w:bCs/>
          <w:color w:val="auto"/>
          <w:sz w:val="32"/>
          <w:szCs w:val="32"/>
          <w:highlight w:val="none"/>
        </w:rPr>
        <w:t>体育特长生专业考试内容与方法</w:t>
      </w:r>
    </w:p>
    <w:p>
      <w:pPr>
        <w:ind w:firstLine="562" w:firstLineChars="200"/>
        <w:rPr>
          <w:rFonts w:hint="eastAsia" w:eastAsia="宋体"/>
          <w:color w:val="auto"/>
          <w:sz w:val="28"/>
          <w:szCs w:val="28"/>
          <w:highlight w:val="none"/>
          <w:lang w:eastAsia="zh-CN"/>
        </w:rPr>
      </w:pPr>
      <w:r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  <w:t>一、</w:t>
      </w:r>
      <w:r>
        <w:rPr>
          <w:rFonts w:hint="eastAsia"/>
          <w:b/>
          <w:bCs/>
          <w:color w:val="auto"/>
          <w:sz w:val="28"/>
          <w:szCs w:val="28"/>
          <w:highlight w:val="none"/>
        </w:rPr>
        <w:t>专项考试内容由</w:t>
      </w:r>
      <w:r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  <w:t>4</w:t>
      </w:r>
      <w:r>
        <w:rPr>
          <w:rFonts w:hint="eastAsia"/>
          <w:b/>
          <w:bCs/>
          <w:color w:val="auto"/>
          <w:sz w:val="28"/>
          <w:szCs w:val="28"/>
          <w:highlight w:val="none"/>
        </w:rPr>
        <w:t>个项目组成</w:t>
      </w:r>
      <w:r>
        <w:rPr>
          <w:rFonts w:hint="eastAsia"/>
          <w:b/>
          <w:bCs/>
          <w:color w:val="auto"/>
          <w:sz w:val="28"/>
          <w:szCs w:val="28"/>
          <w:highlight w:val="none"/>
          <w:lang w:eastAsia="zh-CN"/>
        </w:rPr>
        <w:t>，</w:t>
      </w:r>
      <w:r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  <w:t>总分为100。</w:t>
      </w:r>
      <w:r>
        <w:rPr>
          <w:rFonts w:hint="eastAsia"/>
          <w:b/>
          <w:bCs/>
          <w:color w:val="auto"/>
          <w:sz w:val="28"/>
          <w:szCs w:val="28"/>
          <w:highlight w:val="none"/>
        </w:rPr>
        <w:t>分别为</w:t>
      </w:r>
      <w:r>
        <w:rPr>
          <w:rFonts w:hint="eastAsia"/>
          <w:b/>
          <w:bCs/>
          <w:color w:val="auto"/>
          <w:sz w:val="28"/>
          <w:szCs w:val="28"/>
          <w:highlight w:val="none"/>
          <w:lang w:eastAsia="zh-CN"/>
        </w:rPr>
        <w:t>：</w:t>
      </w:r>
    </w:p>
    <w:p>
      <w:pPr>
        <w:numPr>
          <w:ilvl w:val="0"/>
          <w:numId w:val="0"/>
        </w:numPr>
        <w:ind w:firstLine="560" w:firstLineChars="200"/>
        <w:rPr>
          <w:rFonts w:hint="eastAsia"/>
          <w:color w:val="auto"/>
          <w:sz w:val="28"/>
          <w:szCs w:val="28"/>
          <w:highlight w:val="none"/>
        </w:rPr>
      </w:pPr>
      <w:r>
        <w:rPr>
          <w:rFonts w:hint="eastAsia"/>
          <w:color w:val="auto"/>
          <w:sz w:val="28"/>
          <w:szCs w:val="28"/>
          <w:highlight w:val="none"/>
          <w:lang w:val="en-US" w:eastAsia="zh-CN"/>
        </w:rPr>
        <w:t xml:space="preserve">1.100米                                         </w:t>
      </w:r>
      <w:r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  <w:t>20分</w:t>
      </w:r>
    </w:p>
    <w:p>
      <w:pPr>
        <w:numPr>
          <w:ilvl w:val="0"/>
          <w:numId w:val="0"/>
        </w:numPr>
        <w:ind w:firstLine="560" w:firstLineChars="200"/>
        <w:rPr>
          <w:color w:val="auto"/>
          <w:sz w:val="28"/>
          <w:szCs w:val="28"/>
          <w:highlight w:val="none"/>
        </w:rPr>
      </w:pPr>
      <w:r>
        <w:rPr>
          <w:rFonts w:hint="eastAsia"/>
          <w:color w:val="auto"/>
          <w:sz w:val="28"/>
          <w:szCs w:val="28"/>
          <w:highlight w:val="none"/>
          <w:lang w:val="en-US" w:eastAsia="zh-CN"/>
        </w:rPr>
        <w:t xml:space="preserve">2.立定三级跳                                </w:t>
      </w:r>
      <w:r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  <w:t xml:space="preserve">     20分</w:t>
      </w:r>
      <w:r>
        <w:rPr>
          <w:rFonts w:hint="eastAsia"/>
          <w:color w:val="auto"/>
          <w:sz w:val="28"/>
          <w:szCs w:val="28"/>
          <w:highlight w:val="none"/>
          <w:lang w:val="en-US" w:eastAsia="zh-CN"/>
        </w:rPr>
        <w:t xml:space="preserve"> </w:t>
      </w:r>
    </w:p>
    <w:p>
      <w:pPr>
        <w:numPr>
          <w:ilvl w:val="0"/>
          <w:numId w:val="0"/>
        </w:numPr>
        <w:ind w:firstLine="560" w:firstLineChars="200"/>
        <w:rPr>
          <w:b/>
          <w:bCs/>
          <w:color w:val="auto"/>
          <w:sz w:val="28"/>
          <w:szCs w:val="28"/>
          <w:highlight w:val="none"/>
        </w:rPr>
      </w:pPr>
      <w:r>
        <w:rPr>
          <w:rFonts w:hint="eastAsia"/>
          <w:color w:val="auto"/>
          <w:sz w:val="28"/>
          <w:szCs w:val="28"/>
          <w:highlight w:val="none"/>
          <w:lang w:val="en-US" w:eastAsia="zh-CN"/>
        </w:rPr>
        <w:t xml:space="preserve">3.原地推铅球                   </w:t>
      </w:r>
      <w:r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  <w:t xml:space="preserve">                  20</w:t>
      </w:r>
      <w:r>
        <w:rPr>
          <w:rFonts w:hint="eastAsia"/>
          <w:b/>
          <w:bCs/>
          <w:color w:val="auto"/>
          <w:sz w:val="28"/>
          <w:szCs w:val="28"/>
          <w:highlight w:val="none"/>
        </w:rPr>
        <w:t>分</w:t>
      </w:r>
      <w:r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  <w:t xml:space="preserve"> </w:t>
      </w:r>
    </w:p>
    <w:p>
      <w:pPr>
        <w:numPr>
          <w:ilvl w:val="0"/>
          <w:numId w:val="0"/>
        </w:numPr>
        <w:ind w:firstLine="562" w:firstLineChars="200"/>
        <w:rPr>
          <w:rFonts w:hint="eastAsia"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  <w:t>4.专项</w:t>
      </w:r>
      <w:r>
        <w:rPr>
          <w:rFonts w:hint="eastAsia"/>
          <w:b/>
          <w:bCs/>
          <w:color w:val="auto"/>
          <w:sz w:val="28"/>
          <w:szCs w:val="28"/>
          <w:highlight w:val="none"/>
        </w:rPr>
        <w:t>考试</w:t>
      </w:r>
      <w:r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  <w:t xml:space="preserve"> </w:t>
      </w:r>
      <w:r>
        <w:rPr>
          <w:rFonts w:hint="eastAsia"/>
          <w:color w:val="auto"/>
          <w:sz w:val="28"/>
          <w:szCs w:val="28"/>
          <w:highlight w:val="none"/>
          <w:lang w:val="en-US" w:eastAsia="zh-CN"/>
        </w:rPr>
        <w:t xml:space="preserve">                     </w:t>
      </w:r>
      <w:r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  <w:t xml:space="preserve">                 40分</w:t>
      </w:r>
    </w:p>
    <w:p>
      <w:pPr>
        <w:ind w:firstLine="560" w:firstLineChars="200"/>
        <w:rPr>
          <w:rFonts w:hint="eastAsia"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/>
          <w:color w:val="auto"/>
          <w:sz w:val="28"/>
          <w:szCs w:val="28"/>
          <w:highlight w:val="none"/>
          <w:lang w:val="en-US" w:eastAsia="zh-CN"/>
        </w:rPr>
        <w:t>二、成绩计算办法</w:t>
      </w:r>
    </w:p>
    <w:p>
      <w:pPr>
        <w:ind w:firstLine="560" w:firstLineChars="200"/>
        <w:rPr>
          <w:rFonts w:hint="eastAsia"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/>
          <w:color w:val="auto"/>
          <w:sz w:val="28"/>
          <w:szCs w:val="28"/>
          <w:highlight w:val="none"/>
          <w:lang w:val="en-US" w:eastAsia="zh-CN"/>
        </w:rPr>
        <w:t>素质项目总分为60分（每项素质得分×0.2），专项总分为40分（得分×0.4），我校会将考生4项测试成绩汇总上报区招办审核并加具意见后，报市招办备案公布。</w:t>
      </w:r>
    </w:p>
    <w:p>
      <w:pPr>
        <w:ind w:firstLine="560" w:firstLineChars="200"/>
        <w:rPr>
          <w:rFonts w:hint="eastAsia"/>
          <w:color w:val="auto"/>
          <w:sz w:val="28"/>
          <w:szCs w:val="28"/>
          <w:highlight w:val="none"/>
          <w:lang w:val="en-US" w:eastAsia="zh-CN"/>
        </w:rPr>
      </w:pPr>
    </w:p>
    <w:p>
      <w:pPr>
        <w:ind w:firstLine="560" w:firstLineChars="200"/>
        <w:rPr>
          <w:rFonts w:hint="eastAsia"/>
          <w:color w:val="auto"/>
          <w:sz w:val="28"/>
          <w:szCs w:val="28"/>
          <w:highlight w:val="none"/>
          <w:lang w:val="en-US" w:eastAsia="zh-CN"/>
        </w:rPr>
      </w:pPr>
    </w:p>
    <w:p>
      <w:pPr>
        <w:ind w:firstLine="560" w:firstLineChars="200"/>
        <w:rPr>
          <w:rFonts w:hint="eastAsia"/>
          <w:color w:val="auto"/>
          <w:sz w:val="28"/>
          <w:szCs w:val="28"/>
          <w:highlight w:val="none"/>
          <w:lang w:val="en-US" w:eastAsia="zh-CN"/>
        </w:rPr>
      </w:pPr>
    </w:p>
    <w:p>
      <w:pPr>
        <w:ind w:firstLine="560" w:firstLineChars="200"/>
        <w:rPr>
          <w:rFonts w:hint="eastAsia"/>
          <w:color w:val="auto"/>
          <w:sz w:val="28"/>
          <w:szCs w:val="28"/>
          <w:highlight w:val="none"/>
          <w:lang w:val="en-US" w:eastAsia="zh-CN"/>
        </w:rPr>
      </w:pPr>
    </w:p>
    <w:p>
      <w:pPr>
        <w:ind w:firstLine="560" w:firstLineChars="200"/>
        <w:rPr>
          <w:rFonts w:hint="eastAsia"/>
          <w:color w:val="auto"/>
          <w:sz w:val="28"/>
          <w:szCs w:val="28"/>
          <w:highlight w:val="none"/>
          <w:lang w:val="en-US" w:eastAsia="zh-CN"/>
        </w:rPr>
      </w:pPr>
    </w:p>
    <w:p>
      <w:pPr>
        <w:ind w:firstLine="560" w:firstLineChars="200"/>
        <w:rPr>
          <w:rFonts w:hint="eastAsia"/>
          <w:color w:val="auto"/>
          <w:sz w:val="28"/>
          <w:szCs w:val="28"/>
          <w:highlight w:val="none"/>
          <w:lang w:val="en-US" w:eastAsia="zh-CN"/>
        </w:rPr>
      </w:pPr>
    </w:p>
    <w:p>
      <w:pPr>
        <w:ind w:firstLine="560" w:firstLineChars="200"/>
        <w:rPr>
          <w:rFonts w:hint="eastAsia"/>
          <w:color w:val="auto"/>
          <w:sz w:val="28"/>
          <w:szCs w:val="28"/>
          <w:highlight w:val="none"/>
          <w:lang w:val="en-US" w:eastAsia="zh-CN"/>
        </w:rPr>
      </w:pPr>
    </w:p>
    <w:p>
      <w:pPr>
        <w:ind w:left="0" w:leftChars="0" w:firstLine="0" w:firstLineChars="0"/>
        <w:rPr>
          <w:rFonts w:hint="eastAsia" w:eastAsia="宋体"/>
          <w:b/>
          <w:bCs/>
          <w:color w:val="auto"/>
          <w:sz w:val="44"/>
          <w:szCs w:val="44"/>
          <w:highlight w:val="none"/>
          <w:lang w:eastAsia="zh-CN"/>
        </w:rPr>
      </w:pPr>
    </w:p>
    <w:p>
      <w:pPr>
        <w:ind w:firstLine="883" w:firstLineChars="200"/>
        <w:rPr>
          <w:rFonts w:hint="eastAsia" w:eastAsia="宋体"/>
          <w:b/>
          <w:bCs/>
          <w:color w:val="auto"/>
          <w:sz w:val="44"/>
          <w:szCs w:val="44"/>
          <w:highlight w:val="none"/>
          <w:lang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ind w:firstLine="420" w:firstLineChars="200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-266065</wp:posOffset>
            </wp:positionH>
            <wp:positionV relativeFrom="paragraph">
              <wp:posOffset>-80645</wp:posOffset>
            </wp:positionV>
            <wp:extent cx="5569585" cy="9244965"/>
            <wp:effectExtent l="0" t="0" r="12065" b="13335"/>
            <wp:wrapSquare wrapText="bothSides"/>
            <wp:docPr id="2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9244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color w:val="auto"/>
          <w:sz w:val="28"/>
          <w:szCs w:val="28"/>
          <w:highlight w:val="none"/>
          <w:lang w:val="en-US" w:eastAsia="zh-CN"/>
        </w:rPr>
        <w:t xml:space="preserve">  </w:t>
      </w:r>
    </w:p>
    <w:p>
      <w:r>
        <w:rPr>
          <w:rFonts w:hint="eastAsia"/>
          <w:color w:val="auto"/>
          <w:sz w:val="28"/>
          <w:szCs w:val="28"/>
          <w:highlight w:val="none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23495</wp:posOffset>
            </wp:positionV>
            <wp:extent cx="5604510" cy="8810625"/>
            <wp:effectExtent l="0" t="0" r="15240" b="9525"/>
            <wp:wrapSquare wrapText="bothSides"/>
            <wp:docPr id="3" name="图片 3" descr="576a7e2d6f35ce4a1e428db99193d0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76a7e2d6f35ce4a1e428db99193d00c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04510" cy="8810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楷体_GB2312">
    <w:altName w:val="楷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B08B885"/>
    <w:multiLevelType w:val="singleLevel"/>
    <w:tmpl w:val="AB08B885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9B424A1"/>
    <w:rsid w:val="22287F76"/>
    <w:rsid w:val="32BE537B"/>
    <w:rsid w:val="34FB010F"/>
    <w:rsid w:val="45B82295"/>
    <w:rsid w:val="4F78172F"/>
    <w:rsid w:val="50881986"/>
    <w:rsid w:val="59477AE4"/>
    <w:rsid w:val="5B9B0F25"/>
    <w:rsid w:val="687C724F"/>
    <w:rsid w:val="6BE11F48"/>
    <w:rsid w:val="7A970CEB"/>
    <w:rsid w:val="7FB60E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5">
    <w:name w:val="NormalCharacter"/>
    <w:qFormat/>
    <w:uiPriority w:val="0"/>
    <w:rPr>
      <w:rFonts w:ascii="Times New Roman" w:hAnsi="Times New Roman" w:eastAsia="宋体"/>
    </w:rPr>
  </w:style>
  <w:style w:type="character" w:customStyle="1" w:styleId="6">
    <w:name w:val="16"/>
    <w:basedOn w:val="4"/>
    <w:qFormat/>
    <w:uiPriority w:val="0"/>
    <w:rPr>
      <w:rFonts w:hint="default" w:ascii="Times New Roman" w:hAnsi="Times New Roman" w:eastAsia="宋体" w:cs="Times New Roman"/>
    </w:rPr>
  </w:style>
  <w:style w:type="character" w:customStyle="1" w:styleId="7">
    <w:name w:val="15"/>
    <w:basedOn w:val="4"/>
    <w:qFormat/>
    <w:uiPriority w:val="0"/>
    <w:rPr>
      <w:rFonts w:hint="default" w:ascii="Times New Roman" w:hAnsi="Times New Roman" w:eastAsia="宋体" w:cs="Times New Roman"/>
      <w:b/>
      <w:bCs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Office_11.8.2.12094_F1E327BC-269C-435d-A152-05C5408002CA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2024-04-24T11:16:00Z</dcterms:created>
  <dc:creator>Lenovo</dc:creator>
  <cp:lastModifiedBy>Lenovo</cp:lastModifiedBy>
  <dcterms:modified xsi:type="dcterms:W3CDTF">2024-04-25T10:35:42Z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2052-11.8.2.12094</vt:lpwstr>
  </property>
  <property fmtid="{D5CDD505-2E9C-101B-9397-08002B2CF9AE}" pid="3" name="ICV">
    <vt:lpwstr>55606467C93F442EAD9314123ED0615B</vt:lpwstr>
  </property>
</Properties>
</file>