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6"/>
          <w:szCs w:val="28"/>
        </w:rPr>
      </w:pPr>
      <w:r>
        <w:rPr>
          <w:rFonts w:hint="eastAsia" w:ascii="宋体" w:hAnsi="宋体" w:eastAsia="宋体"/>
          <w:b/>
          <w:sz w:val="36"/>
          <w:szCs w:val="28"/>
        </w:rPr>
        <w:t>佛山市第二中学</w:t>
      </w:r>
      <w:r>
        <w:rPr>
          <w:rFonts w:ascii="宋体" w:hAnsi="宋体" w:eastAsia="宋体"/>
          <w:b/>
          <w:sz w:val="36"/>
          <w:szCs w:val="28"/>
        </w:rPr>
        <w:t>2024年美术特长生招生方案</w:t>
      </w:r>
    </w:p>
    <w:p>
      <w:pPr>
        <w:rPr>
          <w:rFonts w:ascii="宋体" w:hAnsi="宋体" w:eastAsia="宋体"/>
          <w:sz w:val="28"/>
          <w:szCs w:val="28"/>
        </w:rPr>
      </w:pPr>
    </w:p>
    <w:p>
      <w:pPr>
        <w:ind w:firstLine="560" w:firstLineChars="200"/>
        <w:rPr>
          <w:rFonts w:ascii="宋体" w:hAnsi="宋体" w:eastAsia="宋体"/>
          <w:sz w:val="28"/>
          <w:szCs w:val="28"/>
        </w:rPr>
      </w:pPr>
      <w:r>
        <w:rPr>
          <w:rFonts w:hint="eastAsia" w:ascii="宋体" w:hAnsi="宋体" w:eastAsia="宋体"/>
          <w:sz w:val="28"/>
          <w:szCs w:val="28"/>
        </w:rPr>
        <w:t>根据《佛山市</w:t>
      </w:r>
      <w:r>
        <w:rPr>
          <w:rFonts w:ascii="宋体" w:hAnsi="宋体" w:eastAsia="宋体"/>
          <w:sz w:val="28"/>
          <w:szCs w:val="28"/>
        </w:rPr>
        <w:t>2024年高中阶段学校招生考试工作意见》精神，结合我校实际情况，为做好我校美术特长生招生工作，现制定以下招生方案：</w:t>
      </w:r>
    </w:p>
    <w:p>
      <w:pPr>
        <w:rPr>
          <w:rFonts w:ascii="宋体" w:hAnsi="宋体" w:eastAsia="宋体"/>
          <w:sz w:val="28"/>
          <w:szCs w:val="28"/>
        </w:rPr>
      </w:pPr>
      <w:r>
        <w:rPr>
          <w:rFonts w:hint="eastAsia" w:ascii="宋体" w:hAnsi="宋体" w:eastAsia="宋体"/>
          <w:sz w:val="28"/>
          <w:szCs w:val="28"/>
        </w:rPr>
        <w:t>一、招生计划</w:t>
      </w:r>
    </w:p>
    <w:p>
      <w:pPr>
        <w:ind w:firstLine="560" w:firstLineChars="200"/>
        <w:rPr>
          <w:rFonts w:ascii="宋体" w:hAnsi="宋体" w:eastAsia="宋体"/>
          <w:sz w:val="28"/>
          <w:szCs w:val="28"/>
        </w:rPr>
      </w:pPr>
      <w:r>
        <w:rPr>
          <w:rFonts w:ascii="宋体" w:hAnsi="宋体" w:eastAsia="宋体"/>
          <w:sz w:val="28"/>
          <w:szCs w:val="28"/>
        </w:rPr>
        <w:t>2024年计划面向全佛山市招收美术特长生4人。</w:t>
      </w:r>
    </w:p>
    <w:p>
      <w:pPr>
        <w:rPr>
          <w:rFonts w:ascii="宋体" w:hAnsi="宋体" w:eastAsia="宋体"/>
          <w:sz w:val="28"/>
          <w:szCs w:val="28"/>
        </w:rPr>
      </w:pPr>
      <w:r>
        <w:rPr>
          <w:rFonts w:hint="eastAsia" w:ascii="宋体" w:hAnsi="宋体" w:eastAsia="宋体"/>
          <w:sz w:val="28"/>
          <w:szCs w:val="28"/>
        </w:rPr>
        <w:t>二、报名条件</w:t>
      </w:r>
    </w:p>
    <w:p>
      <w:pPr>
        <w:ind w:firstLine="560" w:firstLineChars="200"/>
        <w:rPr>
          <w:rFonts w:ascii="宋体" w:hAnsi="宋体" w:eastAsia="宋体"/>
          <w:sz w:val="28"/>
          <w:szCs w:val="28"/>
        </w:rPr>
      </w:pPr>
      <w:r>
        <w:rPr>
          <w:rFonts w:ascii="宋体" w:hAnsi="宋体" w:eastAsia="宋体"/>
          <w:sz w:val="28"/>
          <w:szCs w:val="28"/>
        </w:rPr>
        <w:t>1.符合佛山市中考报考资格，且具有本市户籍或与本市户籍生享有同等报考资格的初中应届毕业生。</w:t>
      </w:r>
    </w:p>
    <w:p>
      <w:pPr>
        <w:ind w:firstLine="560" w:firstLineChars="200"/>
        <w:rPr>
          <w:rFonts w:ascii="宋体" w:hAnsi="宋体" w:eastAsia="宋体"/>
          <w:sz w:val="28"/>
          <w:szCs w:val="28"/>
        </w:rPr>
      </w:pPr>
      <w:r>
        <w:rPr>
          <w:rFonts w:ascii="宋体" w:hAnsi="宋体" w:eastAsia="宋体"/>
          <w:sz w:val="28"/>
          <w:szCs w:val="28"/>
        </w:rPr>
        <w:t>2.必须参加市统一组织的美术术科考试，并达到资格线。</w:t>
      </w:r>
    </w:p>
    <w:p>
      <w:pPr>
        <w:rPr>
          <w:rFonts w:ascii="宋体" w:hAnsi="宋体" w:eastAsia="宋体"/>
          <w:sz w:val="28"/>
          <w:szCs w:val="28"/>
        </w:rPr>
      </w:pPr>
      <w:r>
        <w:rPr>
          <w:rFonts w:hint="eastAsia" w:ascii="宋体" w:hAnsi="宋体" w:eastAsia="宋体"/>
          <w:sz w:val="28"/>
          <w:szCs w:val="28"/>
        </w:rPr>
        <w:t>三、录取方式</w:t>
      </w:r>
    </w:p>
    <w:p>
      <w:pPr>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w:t>
      </w:r>
      <w:r>
        <w:rPr>
          <w:rFonts w:ascii="宋体" w:hAnsi="宋体" w:eastAsia="宋体"/>
          <w:sz w:val="28"/>
          <w:szCs w:val="28"/>
        </w:rPr>
        <w:t>招生录取时，根据考生志愿，按合成总分成绩由高到低择优录取。</w:t>
      </w:r>
      <w:r>
        <w:rPr>
          <w:rFonts w:ascii="宋体" w:hAnsi="宋体" w:eastAsia="宋体"/>
          <w:b/>
          <w:bCs/>
          <w:sz w:val="28"/>
          <w:szCs w:val="28"/>
        </w:rPr>
        <w:t>文化科最低控制线为全市美术类考生平均分</w:t>
      </w:r>
      <w:bookmarkStart w:id="0" w:name="_GoBack"/>
      <w:bookmarkEnd w:id="0"/>
      <w:r>
        <w:rPr>
          <w:rFonts w:ascii="宋体" w:hAnsi="宋体" w:eastAsia="宋体"/>
          <w:sz w:val="28"/>
          <w:szCs w:val="28"/>
        </w:rPr>
        <w:t xml:space="preserve">。 </w:t>
      </w:r>
    </w:p>
    <w:p>
      <w:pPr>
        <w:ind w:firstLine="560" w:firstLineChars="200"/>
        <w:rPr>
          <w:rFonts w:ascii="宋体" w:hAnsi="宋体" w:eastAsia="宋体"/>
          <w:sz w:val="28"/>
          <w:szCs w:val="28"/>
        </w:rPr>
      </w:pPr>
      <w:r>
        <w:rPr>
          <w:rFonts w:hint="eastAsia" w:ascii="宋体" w:hAnsi="宋体" w:eastAsia="宋体"/>
          <w:sz w:val="28"/>
          <w:szCs w:val="28"/>
        </w:rPr>
        <w:t>合成总分＝文化科成绩（含加分）×</w:t>
      </w:r>
      <w:r>
        <w:rPr>
          <w:rFonts w:ascii="宋体" w:hAnsi="宋体" w:eastAsia="宋体"/>
          <w:sz w:val="28"/>
          <w:szCs w:val="28"/>
        </w:rPr>
        <w:t>50%+术科成绩×术科总分换算为7</w:t>
      </w:r>
      <w:r>
        <w:rPr>
          <w:rFonts w:hint="eastAsia" w:ascii="宋体" w:hAnsi="宋体" w:eastAsia="宋体"/>
          <w:sz w:val="28"/>
          <w:szCs w:val="28"/>
          <w:lang w:val="en-US" w:eastAsia="zh-CN"/>
        </w:rPr>
        <w:t>4</w:t>
      </w:r>
      <w:r>
        <w:rPr>
          <w:rFonts w:ascii="宋体" w:hAnsi="宋体" w:eastAsia="宋体"/>
          <w:sz w:val="28"/>
          <w:szCs w:val="28"/>
        </w:rPr>
        <w:t>0分系数（如：</w:t>
      </w:r>
      <w:r>
        <w:rPr>
          <w:rFonts w:hint="eastAsia" w:ascii="宋体" w:hAnsi="宋体" w:eastAsia="宋体"/>
          <w:sz w:val="28"/>
          <w:szCs w:val="28"/>
        </w:rPr>
        <w:t>美术</w:t>
      </w:r>
      <w:r>
        <w:rPr>
          <w:rFonts w:ascii="宋体" w:hAnsi="宋体" w:eastAsia="宋体"/>
          <w:sz w:val="28"/>
          <w:szCs w:val="28"/>
        </w:rPr>
        <w:t>术科总分为200分，则换算系数为：7</w:t>
      </w:r>
      <w:r>
        <w:rPr>
          <w:rFonts w:hint="eastAsia" w:ascii="宋体" w:hAnsi="宋体" w:eastAsia="宋体"/>
          <w:sz w:val="28"/>
          <w:szCs w:val="28"/>
          <w:lang w:val="en-US" w:eastAsia="zh-CN"/>
        </w:rPr>
        <w:t>4</w:t>
      </w:r>
      <w:r>
        <w:rPr>
          <w:rFonts w:ascii="宋体" w:hAnsi="宋体" w:eastAsia="宋体"/>
          <w:sz w:val="28"/>
          <w:szCs w:val="28"/>
        </w:rPr>
        <w:t>0/200＝</w:t>
      </w:r>
      <w:r>
        <w:rPr>
          <w:rFonts w:hint="eastAsia" w:ascii="宋体" w:hAnsi="宋体" w:eastAsia="宋体"/>
          <w:sz w:val="28"/>
          <w:szCs w:val="28"/>
          <w:lang w:val="en-US" w:eastAsia="zh-CN"/>
        </w:rPr>
        <w:t>3.7</w:t>
      </w:r>
      <w:r>
        <w:rPr>
          <w:rFonts w:ascii="宋体" w:hAnsi="宋体" w:eastAsia="宋体"/>
          <w:sz w:val="28"/>
          <w:szCs w:val="28"/>
        </w:rPr>
        <w:t>）×50%。</w:t>
      </w:r>
    </w:p>
    <w:p>
      <w:pPr>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w:t>
      </w:r>
      <w:r>
        <w:rPr>
          <w:rFonts w:ascii="宋体" w:hAnsi="宋体" w:eastAsia="宋体"/>
          <w:sz w:val="28"/>
          <w:szCs w:val="28"/>
        </w:rPr>
        <w:t>在投档过程中，市招生办根据考生志愿按合成总分由高到低依次录取，若招生计划数末名有两人或以上考生合成总分相同，则采用“同分比较原则”找出优先者。</w:t>
      </w:r>
    </w:p>
    <w:p>
      <w:pPr>
        <w:ind w:firstLine="560" w:firstLineChars="20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w:t>
      </w:r>
      <w:r>
        <w:rPr>
          <w:rFonts w:ascii="宋体" w:hAnsi="宋体" w:eastAsia="宋体"/>
          <w:sz w:val="28"/>
          <w:szCs w:val="28"/>
        </w:rPr>
        <w:t xml:space="preserve">未完成计划自动收回，转为普通生计划。 </w:t>
      </w:r>
    </w:p>
    <w:p>
      <w:pPr>
        <w:rPr>
          <w:rFonts w:ascii="宋体" w:hAnsi="宋体" w:eastAsia="宋体"/>
          <w:sz w:val="28"/>
          <w:szCs w:val="28"/>
        </w:rPr>
      </w:pPr>
      <w:r>
        <w:rPr>
          <w:rFonts w:hint="eastAsia" w:ascii="宋体" w:hAnsi="宋体" w:eastAsia="宋体"/>
          <w:sz w:val="28"/>
          <w:szCs w:val="28"/>
        </w:rPr>
        <w:t>四、艺术特长生招生与培养情况</w:t>
      </w:r>
    </w:p>
    <w:p>
      <w:pPr>
        <w:ind w:firstLine="560" w:firstLineChars="200"/>
        <w:rPr>
          <w:rFonts w:ascii="宋体" w:hAnsi="宋体" w:eastAsia="宋体"/>
          <w:sz w:val="28"/>
          <w:szCs w:val="28"/>
        </w:rPr>
      </w:pPr>
      <w:r>
        <w:rPr>
          <w:rFonts w:ascii="宋体" w:hAnsi="宋体" w:eastAsia="宋体"/>
          <w:sz w:val="28"/>
          <w:szCs w:val="28"/>
        </w:rPr>
        <w:t>1.招生理由和培养优势</w:t>
      </w:r>
    </w:p>
    <w:p>
      <w:pPr>
        <w:ind w:firstLine="560" w:firstLineChars="200"/>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1）历史悠久、底蕴深厚、特色鲜明。</w:t>
      </w:r>
    </w:p>
    <w:p>
      <w:pPr>
        <w:ind w:firstLine="560" w:firstLineChars="200"/>
        <w:rPr>
          <w:rFonts w:ascii="宋体" w:hAnsi="宋体" w:eastAsia="宋体"/>
          <w:sz w:val="28"/>
          <w:szCs w:val="28"/>
        </w:rPr>
      </w:pPr>
      <w:r>
        <w:rPr>
          <w:rFonts w:hint="eastAsia" w:ascii="宋体" w:hAnsi="宋体" w:eastAsia="宋体"/>
          <w:sz w:val="28"/>
          <w:szCs w:val="28"/>
        </w:rPr>
        <w:t>佛山市第二中学创办于</w:t>
      </w:r>
      <w:r>
        <w:rPr>
          <w:rFonts w:ascii="宋体" w:hAnsi="宋体" w:eastAsia="宋体"/>
          <w:sz w:val="28"/>
          <w:szCs w:val="28"/>
        </w:rPr>
        <w:t>1954年，是新中国成立后由佛山市人民政府创办的第一所公立中学。69年栉风沐雨，佛山二中形成了优良的办学传统，积淀了深厚的文化底蕴，取得了卓著的办学成绩，赢得了社会的广泛赞誉。</w:t>
      </w:r>
    </w:p>
    <w:p>
      <w:pPr>
        <w:rPr>
          <w:rFonts w:ascii="宋体" w:hAnsi="宋体" w:eastAsia="宋体"/>
          <w:sz w:val="28"/>
          <w:szCs w:val="28"/>
        </w:rPr>
      </w:pPr>
      <w:r>
        <w:rPr>
          <w:rFonts w:hint="eastAsia" w:ascii="宋体" w:hAnsi="宋体" w:eastAsia="宋体"/>
          <w:sz w:val="28"/>
          <w:szCs w:val="28"/>
        </w:rPr>
        <w:t>我校艺术教育历史悠久，底蕴深厚，曾培养出一大批优秀的艺术人才乃至杰出的艺术家。校园环境优美，教学设施完善，艺术师资实力雄厚，艺术教学特色鲜明，办学成果显著，艺术特色教育得到了社会各界的广泛认可，在区、市、乃至省内都有相当不错的影响力。</w:t>
      </w:r>
    </w:p>
    <w:p>
      <w:pPr>
        <w:ind w:firstLine="560" w:firstLineChars="200"/>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2）专业与文化并重是二中艺术教学的优势。</w:t>
      </w:r>
    </w:p>
    <w:p>
      <w:pPr>
        <w:ind w:firstLine="560" w:firstLineChars="200"/>
        <w:rPr>
          <w:rFonts w:ascii="宋体" w:hAnsi="宋体" w:eastAsia="宋体"/>
          <w:sz w:val="28"/>
          <w:szCs w:val="28"/>
        </w:rPr>
      </w:pPr>
      <w:r>
        <w:rPr>
          <w:rFonts w:hint="eastAsia" w:ascii="宋体" w:hAnsi="宋体" w:eastAsia="宋体"/>
          <w:sz w:val="28"/>
          <w:szCs w:val="28"/>
        </w:rPr>
        <w:t>我校不但拥有实力雄厚的艺术师资，还配备了高考备考经验非常丰富的文化科教师团队，为艺术考生专业与文化共同进步提供了双保险。历届高考，我校美术生术科成绩和文化科成绩优异。</w:t>
      </w:r>
    </w:p>
    <w:p>
      <w:pPr>
        <w:ind w:firstLine="560" w:firstLineChars="200"/>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艺术特色教育成绩显著</w:t>
      </w:r>
    </w:p>
    <w:p>
      <w:pPr>
        <w:ind w:firstLine="560" w:firstLineChars="200"/>
        <w:rPr>
          <w:rFonts w:ascii="宋体" w:hAnsi="宋体" w:eastAsia="宋体"/>
          <w:sz w:val="28"/>
          <w:szCs w:val="28"/>
        </w:rPr>
      </w:pPr>
      <w:r>
        <w:rPr>
          <w:rFonts w:hint="eastAsia" w:ascii="宋体" w:hAnsi="宋体" w:eastAsia="宋体"/>
          <w:sz w:val="28"/>
          <w:szCs w:val="28"/>
        </w:rPr>
        <w:t>自建校以来，美术高考成绩斐然，有一大批同学被中国美术学院、北京电影学院、中国传媒大学、北京服装学院、北京工业大学、广州美院、四川美院、华南理工大学、华南师范大学等艺术院校或综合性大学录取，为国内高校输送了大批优秀艺术人才。</w:t>
      </w:r>
    </w:p>
    <w:p>
      <w:pPr>
        <w:ind w:firstLine="5320" w:firstLineChars="1900"/>
        <w:rPr>
          <w:rFonts w:ascii="宋体" w:hAnsi="宋体" w:eastAsia="宋体"/>
          <w:sz w:val="28"/>
          <w:szCs w:val="28"/>
        </w:rPr>
      </w:pPr>
      <w:r>
        <w:rPr>
          <w:rFonts w:hint="eastAsia" w:ascii="宋体" w:hAnsi="宋体" w:eastAsia="宋体"/>
          <w:sz w:val="28"/>
          <w:szCs w:val="28"/>
        </w:rPr>
        <w:t>佛山市第二中学</w:t>
      </w:r>
    </w:p>
    <w:p>
      <w:pPr>
        <w:ind w:left="5880" w:hanging="5880" w:hangingChars="2100"/>
        <w:rPr>
          <w:rFonts w:ascii="宋体" w:hAnsi="宋体" w:eastAsia="宋体"/>
          <w:sz w:val="28"/>
          <w:szCs w:val="28"/>
        </w:rPr>
      </w:pPr>
      <w:r>
        <w:rPr>
          <w:rFonts w:ascii="宋体" w:hAnsi="宋体" w:eastAsia="宋体"/>
          <w:sz w:val="28"/>
          <w:szCs w:val="28"/>
        </w:rPr>
        <w:t xml:space="preserve">                                     2024年3月19日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C0F"/>
    <w:rsid w:val="00161324"/>
    <w:rsid w:val="008A7C0F"/>
    <w:rsid w:val="00A522E5"/>
    <w:rsid w:val="20E43624"/>
    <w:rsid w:val="2CDA2CD7"/>
    <w:rsid w:val="51D62BF4"/>
    <w:rsid w:val="652360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146</Words>
  <Characters>837</Characters>
  <Lines>6</Lines>
  <Paragraphs>1</Paragraphs>
  <ScaleCrop>false</ScaleCrop>
  <LinksUpToDate>false</LinksUpToDate>
  <CharactersWithSpaces>982</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2024-03-28T02:13:00Z</dcterms:created>
  <dc:creator>xitongcheng</dc:creator>
  <cp:lastModifiedBy>Deba</cp:lastModifiedBy>
  <dcterms:modified xsi:type="dcterms:W3CDTF">2024-04-27T10:02:06Z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2136B3ADF71249DB9F68973BAE82104A</vt:lpwstr>
  </property>
</Properties>
</file>