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default" w:ascii="宋体" w:hAnsi="宋体" w:eastAsia="宋体"/>
          <w:b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 xml:space="preserve"> </w:t>
      </w:r>
    </w:p>
    <w:p>
      <w:pPr>
        <w:spacing w:line="480" w:lineRule="auto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spacing w:line="560" w:lineRule="exact"/>
        <w:jc w:val="center"/>
        <w:rPr>
          <w:rFonts w:hint="eastAsia" w:ascii="方正粗黑宋简体" w:hAnsi="方正粗黑宋简体" w:eastAsia="方正粗黑宋简体" w:cs="方正粗黑宋简体"/>
          <w:b/>
          <w:bCs/>
          <w:color w:val="000000"/>
          <w:sz w:val="36"/>
          <w:szCs w:val="36"/>
          <w:lang w:val="en-US" w:eastAsia="zh-CN"/>
        </w:rPr>
      </w:pPr>
      <w:r>
        <w:rPr>
          <w:rFonts w:hint="eastAsia" w:ascii="方正粗黑宋简体" w:hAnsi="方正粗黑宋简体" w:eastAsia="方正粗黑宋简体" w:cs="方正粗黑宋简体"/>
          <w:b/>
          <w:bCs/>
          <w:color w:val="000000"/>
          <w:sz w:val="36"/>
          <w:szCs w:val="36"/>
        </w:rPr>
        <w:t>佛山市第一中学</w:t>
      </w:r>
      <w:r>
        <w:rPr>
          <w:rFonts w:hint="eastAsia" w:ascii="方正粗黑宋简体" w:hAnsi="方正粗黑宋简体" w:eastAsia="方正粗黑宋简体" w:cs="方正粗黑宋简体"/>
          <w:b/>
          <w:bCs/>
          <w:color w:val="000000"/>
          <w:sz w:val="36"/>
          <w:szCs w:val="36"/>
          <w:lang w:val="en-US" w:eastAsia="zh-CN"/>
        </w:rPr>
        <w:t>2024年招收体育特长生</w:t>
      </w:r>
    </w:p>
    <w:p>
      <w:pPr>
        <w:spacing w:line="560" w:lineRule="exact"/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方正粗黑宋简体" w:hAnsi="方正粗黑宋简体" w:eastAsia="方正粗黑宋简体" w:cs="方正粗黑宋简体"/>
          <w:b/>
          <w:bCs/>
          <w:color w:val="000000"/>
          <w:sz w:val="36"/>
          <w:szCs w:val="36"/>
        </w:rPr>
        <w:t>体育</w:t>
      </w:r>
      <w:r>
        <w:rPr>
          <w:rFonts w:hint="eastAsia" w:ascii="方正粗黑宋简体" w:hAnsi="方正粗黑宋简体" w:eastAsia="方正粗黑宋简体" w:cs="方正粗黑宋简体"/>
          <w:b/>
          <w:bCs/>
          <w:color w:val="000000"/>
          <w:sz w:val="36"/>
          <w:szCs w:val="36"/>
          <w:lang w:eastAsia="zh-CN"/>
        </w:rPr>
        <w:t>测试评价</w:t>
      </w:r>
      <w:r>
        <w:rPr>
          <w:rFonts w:hint="eastAsia" w:ascii="方正粗黑宋简体" w:hAnsi="方正粗黑宋简体" w:eastAsia="方正粗黑宋简体" w:cs="方正粗黑宋简体"/>
          <w:b/>
          <w:bCs/>
          <w:color w:val="000000"/>
          <w:sz w:val="36"/>
          <w:szCs w:val="36"/>
        </w:rPr>
        <w:t>方法与评分标准</w:t>
      </w:r>
    </w:p>
    <w:p>
      <w:pPr>
        <w:spacing w:line="480" w:lineRule="auto"/>
        <w:jc w:val="center"/>
        <w:outlineLvl w:val="0"/>
        <w:rPr>
          <w:rFonts w:hint="eastAsia" w:ascii="宋体" w:hAnsi="宋体"/>
          <w:b/>
          <w:sz w:val="36"/>
          <w:szCs w:val="36"/>
        </w:rPr>
      </w:pPr>
      <w:bookmarkStart w:id="5" w:name="_GoBack"/>
      <w:bookmarkEnd w:id="5"/>
      <w:bookmarkStart w:id="0" w:name="_Toc278532693"/>
    </w:p>
    <w:p>
      <w:pPr>
        <w:spacing w:line="480" w:lineRule="auto"/>
        <w:jc w:val="center"/>
        <w:outlineLvl w:val="0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说   明</w:t>
      </w:r>
      <w:bookmarkEnd w:id="0"/>
    </w:p>
    <w:p>
      <w:pPr>
        <w:ind w:firstLine="420"/>
        <w:rPr>
          <w:rFonts w:hint="eastAsia"/>
          <w:color w:val="000000"/>
          <w:sz w:val="28"/>
          <w:szCs w:val="28"/>
        </w:rPr>
      </w:pPr>
    </w:p>
    <w:p>
      <w:pPr>
        <w:numPr>
          <w:ilvl w:val="0"/>
          <w:numId w:val="1"/>
        </w:numPr>
        <w:spacing w:line="440" w:lineRule="exact"/>
        <w:rPr>
          <w:rFonts w:hint="eastAsia" w:ascii="宋体" w:hAnsi="宋体"/>
          <w:b/>
          <w:bCs/>
          <w:color w:val="0000FF"/>
          <w:sz w:val="24"/>
        </w:rPr>
      </w:pPr>
      <w:r>
        <w:rPr>
          <w:rFonts w:hint="eastAsia" w:ascii="宋体" w:hAnsi="宋体"/>
          <w:b/>
          <w:bCs/>
          <w:color w:val="0000FF"/>
          <w:sz w:val="24"/>
        </w:rPr>
        <w:t>本办法为百分制计分，体育</w:t>
      </w:r>
      <w:r>
        <w:rPr>
          <w:rFonts w:hint="eastAsia" w:ascii="宋体" w:hAnsi="宋体"/>
          <w:b/>
          <w:bCs/>
          <w:color w:val="0000FF"/>
          <w:sz w:val="24"/>
          <w:lang w:eastAsia="zh-CN"/>
        </w:rPr>
        <w:t>测评</w:t>
      </w:r>
      <w:r>
        <w:rPr>
          <w:rFonts w:hint="eastAsia" w:ascii="宋体" w:hAnsi="宋体"/>
          <w:b/>
          <w:bCs/>
          <w:color w:val="0000FF"/>
          <w:sz w:val="24"/>
        </w:rPr>
        <w:t>成绩满分为100分</w:t>
      </w:r>
      <w:r>
        <w:rPr>
          <w:rFonts w:hint="eastAsia" w:ascii="宋体" w:hAnsi="宋体"/>
          <w:b/>
          <w:bCs/>
          <w:color w:val="0000FF"/>
          <w:sz w:val="24"/>
          <w:lang w:eastAsia="zh-CN"/>
        </w:rPr>
        <w:t>，其中篮球、足球技术考核占</w:t>
      </w:r>
      <w:r>
        <w:rPr>
          <w:rFonts w:hint="eastAsia" w:ascii="宋体" w:hAnsi="宋体"/>
          <w:b/>
          <w:bCs/>
          <w:color w:val="0000FF"/>
          <w:sz w:val="24"/>
          <w:lang w:val="en-US" w:eastAsia="zh-CN"/>
        </w:rPr>
        <w:t>30%，比赛能力占70%；田径素质项目测试占10%，专项技术测评90%；羽毛球身体素质占40%，比赛能力占60%。</w:t>
      </w:r>
    </w:p>
    <w:p>
      <w:pPr>
        <w:numPr>
          <w:ilvl w:val="0"/>
          <w:numId w:val="1"/>
        </w:num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测试指标分为定量指标和定性指标两种。</w:t>
      </w:r>
    </w:p>
    <w:p>
      <w:pPr>
        <w:numPr>
          <w:ilvl w:val="0"/>
          <w:numId w:val="1"/>
        </w:num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定量指标评分要求：各项目考试测量（计数、计时）人员不得少于三人。定量指标的评分见各专项评分表。查表时，依据就低的原则，未达到某一档次评分标准的，按低一档评分标准评分。</w:t>
      </w:r>
    </w:p>
    <w:p>
      <w:pPr>
        <w:numPr>
          <w:ilvl w:val="0"/>
          <w:numId w:val="1"/>
        </w:num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定性指标要求：采取100分制打分，由不少于</w:t>
      </w:r>
      <w:r>
        <w:rPr>
          <w:rFonts w:hint="eastAsia" w:ascii="宋体" w:hAnsi="宋体"/>
          <w:sz w:val="24"/>
          <w:lang w:eastAsia="zh-CN"/>
        </w:rPr>
        <w:t>三</w:t>
      </w:r>
      <w:r>
        <w:rPr>
          <w:rFonts w:hint="eastAsia" w:ascii="宋体" w:hAnsi="宋体"/>
          <w:sz w:val="24"/>
        </w:rPr>
        <w:t>名考评员独立打分，所打分数至多可到小数点后一位。分数的计算方法为去掉一个最高分和一个最低分，取剩余分值的平均分（只取到小数点后一位）后，按照权重，乘以相应的系数即为该指标最后得分。</w:t>
      </w:r>
    </w:p>
    <w:p>
      <w:pPr>
        <w:numPr>
          <w:ilvl w:val="0"/>
          <w:numId w:val="0"/>
        </w:numPr>
        <w:spacing w:line="440" w:lineRule="exact"/>
        <w:ind w:left="480" w:leftChars="0"/>
        <w:rPr>
          <w:rFonts w:hint="eastAsia" w:ascii="宋体" w:hAnsi="宋体"/>
          <w:b/>
          <w:bCs/>
          <w:color w:val="FF0000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/>
        </w:rPr>
      </w:pPr>
    </w:p>
    <w:p>
      <w:pPr>
        <w:jc w:val="center"/>
        <w:outlineLvl w:val="0"/>
        <w:rPr>
          <w:rFonts w:hint="eastAsia" w:ascii="宋体" w:hAnsi="宋体"/>
          <w:b/>
          <w:color w:val="000000"/>
          <w:sz w:val="36"/>
          <w:szCs w:val="36"/>
        </w:rPr>
      </w:pPr>
      <w:bookmarkStart w:id="1" w:name="_Toc278532694"/>
      <w:bookmarkStart w:id="2" w:name="_Toc276735862"/>
    </w:p>
    <w:p>
      <w:pPr>
        <w:jc w:val="center"/>
        <w:outlineLvl w:val="0"/>
        <w:rPr>
          <w:rFonts w:hint="eastAsia" w:ascii="宋体" w:hAnsi="宋体"/>
          <w:b/>
          <w:color w:val="000000"/>
          <w:sz w:val="36"/>
          <w:szCs w:val="36"/>
        </w:rPr>
      </w:pPr>
    </w:p>
    <w:p>
      <w:pPr>
        <w:jc w:val="center"/>
        <w:outlineLvl w:val="0"/>
        <w:rPr>
          <w:rFonts w:hint="eastAsia" w:ascii="宋体" w:hAnsi="宋体"/>
          <w:b/>
          <w:color w:val="000000"/>
          <w:sz w:val="36"/>
          <w:szCs w:val="36"/>
        </w:rPr>
      </w:pPr>
    </w:p>
    <w:p>
      <w:pPr>
        <w:jc w:val="center"/>
        <w:outlineLvl w:val="0"/>
        <w:rPr>
          <w:rFonts w:hint="eastAsia" w:ascii="宋体" w:hAnsi="宋体"/>
          <w:b/>
          <w:color w:val="000000"/>
          <w:sz w:val="36"/>
          <w:szCs w:val="36"/>
        </w:rPr>
      </w:pPr>
    </w:p>
    <w:p>
      <w:pPr>
        <w:jc w:val="center"/>
        <w:outlineLvl w:val="0"/>
        <w:rPr>
          <w:rFonts w:hint="eastAsia" w:ascii="宋体" w:hAnsi="宋体"/>
          <w:b/>
          <w:color w:val="000000"/>
          <w:sz w:val="36"/>
          <w:szCs w:val="36"/>
        </w:rPr>
      </w:pPr>
    </w:p>
    <w:p>
      <w:pPr>
        <w:jc w:val="center"/>
        <w:outlineLvl w:val="0"/>
        <w:rPr>
          <w:rFonts w:hint="eastAsia" w:ascii="宋体" w:hAnsi="宋体"/>
          <w:b/>
          <w:color w:val="000000"/>
          <w:sz w:val="36"/>
          <w:szCs w:val="36"/>
        </w:rPr>
      </w:pPr>
    </w:p>
    <w:p>
      <w:pPr>
        <w:tabs>
          <w:tab w:val="left" w:pos="2520"/>
        </w:tabs>
        <w:spacing w:before="162" w:line="187" w:lineRule="auto"/>
        <w:ind w:left="0" w:leftChars="0" w:firstLine="0" w:firstLineChars="0"/>
        <w:jc w:val="center"/>
        <w:rPr>
          <w:rFonts w:hint="eastAsia" w:ascii="方正粗黑宋简体" w:hAnsi="方正粗黑宋简体" w:eastAsia="方正粗黑宋简体" w:cs="方正粗黑宋简体"/>
          <w:sz w:val="32"/>
          <w:szCs w:val="32"/>
        </w:rPr>
      </w:pPr>
      <w:r>
        <w:rPr>
          <w:rFonts w:hint="eastAsia" w:ascii="方正粗黑宋简体" w:hAnsi="方正粗黑宋简体" w:eastAsia="方正粗黑宋简体" w:cs="方正粗黑宋简体"/>
          <w:b/>
          <w:bCs/>
          <w:color w:val="000000"/>
          <w:sz w:val="36"/>
          <w:szCs w:val="36"/>
        </w:rPr>
        <w:t>田径项目测试内容、方法与评分表</w:t>
      </w:r>
    </w:p>
    <w:p/>
    <w:p/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考试要求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每个考生选择专项进行测试，满分 100 分</w:t>
      </w:r>
      <w:r>
        <w:rPr>
          <w:rFonts w:hint="eastAsia" w:ascii="宋体" w:hAnsi="宋体" w:cs="宋体"/>
          <w:sz w:val="24"/>
          <w:szCs w:val="24"/>
          <w:lang w:eastAsia="zh-CN"/>
        </w:rPr>
        <w:t>，其中专项测试成绩占</w:t>
      </w:r>
      <w:r>
        <w:rPr>
          <w:rFonts w:hint="eastAsia" w:ascii="宋体" w:hAnsi="宋体" w:cs="宋体"/>
          <w:sz w:val="24"/>
          <w:szCs w:val="24"/>
          <w:lang w:val="en-US" w:eastAsia="zh-CN"/>
        </w:rPr>
        <w:t>90%，立定跳远占10%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除本测试所提要求外，执行最新的田径竞赛规则。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径赛项目均采用电动计时； 径赛起跑执行 08 年田径竞赛规则条例，即每组只允许一次犯规，之后每次起跑犯规的考生均将被取消资格。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田赛远度项目每人有</w:t>
      </w:r>
      <w:r>
        <w:rPr>
          <w:rFonts w:hint="eastAsia" w:ascii="宋体" w:hAnsi="宋体" w:cs="宋体"/>
          <w:b/>
          <w:bCs/>
          <w:color w:val="FF0000"/>
          <w:sz w:val="24"/>
          <w:szCs w:val="24"/>
          <w:lang w:eastAsia="zh-CN"/>
        </w:rPr>
        <w:t>六</w:t>
      </w:r>
      <w:r>
        <w:rPr>
          <w:rFonts w:hint="eastAsia" w:ascii="宋体" w:hAnsi="宋体" w:eastAsia="宋体" w:cs="宋体"/>
          <w:sz w:val="24"/>
          <w:szCs w:val="24"/>
        </w:rPr>
        <w:t>次试跳（掷）机会。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考生检录时间、地点： 径赛项目考试前 10 分钟在各起跑点检录；田赛项目考试前 15 分钟在各项跳、投场地检录。考生须持本人第二代身份证考试。径赛项目的考生跑到终点后，须站回原跑道，待监考员核对身份证后方可离开。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二、考试内容：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专项：100米、200米、400米、800米、1500米、100米栏（女）、110米栏（男）、400米栏、跳高、跳远、三级跳远、铅球、标枪。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评分标准： 见评分表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考试采用的跨栏栏架高度和投掷器材重量（见表 1 和表 2）。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表 1  测试栏架高度</w:t>
      </w:r>
    </w:p>
    <w:p>
      <w:pPr>
        <w:spacing w:line="87" w:lineRule="exact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46"/>
        <w:tblW w:w="8225" w:type="dxa"/>
        <w:tblInd w:w="4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8"/>
        <w:gridCol w:w="2281"/>
        <w:gridCol w:w="2402"/>
        <w:gridCol w:w="271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828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>
            <w:pPr>
              <w:spacing w:before="119" w:line="185" w:lineRule="auto"/>
              <w:ind w:firstLine="16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组别</w:t>
            </w:r>
          </w:p>
        </w:tc>
        <w:tc>
          <w:tcPr>
            <w:tcW w:w="2281" w:type="dxa"/>
            <w:tcBorders>
              <w:top w:val="single" w:color="000000" w:sz="10" w:space="0"/>
            </w:tcBorders>
            <w:vAlign w:val="top"/>
          </w:tcPr>
          <w:p>
            <w:pPr>
              <w:spacing w:before="119" w:line="185" w:lineRule="auto"/>
              <w:ind w:firstLine="22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110</w:t>
            </w:r>
            <w:r>
              <w:rPr>
                <w:rFonts w:hint="eastAsia" w:ascii="宋体" w:hAnsi="宋体" w:eastAsia="宋体" w:cs="宋体"/>
                <w:spacing w:val="-43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米栏（米）</w:t>
            </w:r>
          </w:p>
        </w:tc>
        <w:tc>
          <w:tcPr>
            <w:tcW w:w="2402" w:type="dxa"/>
            <w:tcBorders>
              <w:top w:val="single" w:color="000000" w:sz="10" w:space="0"/>
            </w:tcBorders>
            <w:vAlign w:val="top"/>
          </w:tcPr>
          <w:p>
            <w:pPr>
              <w:spacing w:before="119" w:line="185" w:lineRule="auto"/>
              <w:ind w:firstLine="29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100</w:t>
            </w:r>
            <w:r>
              <w:rPr>
                <w:rFonts w:hint="eastAsia" w:ascii="宋体" w:hAnsi="宋体" w:eastAsia="宋体" w:cs="宋体"/>
                <w:spacing w:val="-43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米栏（米）</w:t>
            </w:r>
          </w:p>
        </w:tc>
        <w:tc>
          <w:tcPr>
            <w:tcW w:w="2714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119" w:line="185" w:lineRule="auto"/>
              <w:ind w:firstLine="43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400</w:t>
            </w:r>
            <w:r>
              <w:rPr>
                <w:rFonts w:hint="eastAsia" w:ascii="宋体" w:hAnsi="宋体" w:eastAsia="宋体" w:cs="宋体"/>
                <w:spacing w:val="-51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米栏（米）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828" w:type="dxa"/>
            <w:tcBorders>
              <w:left w:val="single" w:color="000000" w:sz="10" w:space="0"/>
            </w:tcBorders>
            <w:vAlign w:val="top"/>
          </w:tcPr>
          <w:p>
            <w:pPr>
              <w:spacing w:before="124" w:line="185" w:lineRule="auto"/>
              <w:ind w:firstLine="29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男</w:t>
            </w:r>
          </w:p>
        </w:tc>
        <w:tc>
          <w:tcPr>
            <w:tcW w:w="2281" w:type="dxa"/>
            <w:vAlign w:val="top"/>
          </w:tcPr>
          <w:p>
            <w:pPr>
              <w:spacing w:before="161" w:line="180" w:lineRule="auto"/>
              <w:ind w:firstLine="85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pacing w:val="-3"/>
                <w:sz w:val="24"/>
                <w:szCs w:val="24"/>
                <w:lang w:val="en-US" w:eastAsia="zh-CN"/>
              </w:rPr>
              <w:t>0.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</w:rPr>
              <w:t xml:space="preserve">991 </w:t>
            </w:r>
          </w:p>
        </w:tc>
        <w:tc>
          <w:tcPr>
            <w:tcW w:w="2402" w:type="dxa"/>
            <w:vAlign w:val="top"/>
          </w:tcPr>
          <w:p>
            <w:pPr>
              <w:spacing w:before="236" w:line="191" w:lineRule="auto"/>
              <w:ind w:firstLine="108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45"/>
                <w:w w:val="208"/>
                <w:sz w:val="24"/>
                <w:szCs w:val="24"/>
              </w:rPr>
              <w:t>—</w:t>
            </w:r>
          </w:p>
        </w:tc>
        <w:tc>
          <w:tcPr>
            <w:tcW w:w="2714" w:type="dxa"/>
            <w:tcBorders>
              <w:right w:val="single" w:color="000000" w:sz="10" w:space="0"/>
            </w:tcBorders>
            <w:vAlign w:val="top"/>
          </w:tcPr>
          <w:p>
            <w:pPr>
              <w:spacing w:before="161" w:line="180" w:lineRule="auto"/>
              <w:ind w:firstLine="112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pacing w:val="-3"/>
                <w:sz w:val="24"/>
                <w:szCs w:val="24"/>
                <w:lang w:val="en-US" w:eastAsia="zh-CN"/>
              </w:rPr>
              <w:t>0.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</w:rPr>
              <w:t>914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28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>
            <w:pPr>
              <w:spacing w:before="132" w:line="185" w:lineRule="auto"/>
              <w:ind w:firstLine="29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</w:t>
            </w:r>
          </w:p>
        </w:tc>
        <w:tc>
          <w:tcPr>
            <w:tcW w:w="2281" w:type="dxa"/>
            <w:tcBorders>
              <w:bottom w:val="single" w:color="000000" w:sz="10" w:space="0"/>
            </w:tcBorders>
            <w:vAlign w:val="top"/>
          </w:tcPr>
          <w:p>
            <w:pPr>
              <w:spacing w:before="245" w:line="191" w:lineRule="auto"/>
              <w:ind w:firstLine="101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45"/>
                <w:w w:val="208"/>
                <w:sz w:val="24"/>
                <w:szCs w:val="24"/>
              </w:rPr>
              <w:t>—</w:t>
            </w:r>
          </w:p>
        </w:tc>
        <w:tc>
          <w:tcPr>
            <w:tcW w:w="2402" w:type="dxa"/>
            <w:tcBorders>
              <w:bottom w:val="single" w:color="000000" w:sz="10" w:space="0"/>
            </w:tcBorders>
            <w:vAlign w:val="top"/>
          </w:tcPr>
          <w:p>
            <w:pPr>
              <w:spacing w:before="171" w:line="180" w:lineRule="auto"/>
              <w:ind w:firstLine="1089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pacing w:val="-6"/>
                <w:sz w:val="24"/>
                <w:szCs w:val="24"/>
                <w:lang w:val="en-US" w:eastAsia="zh-CN"/>
              </w:rPr>
              <w:t>0.</w:t>
            </w:r>
            <w:r>
              <w:rPr>
                <w:rFonts w:hint="eastAsia" w:ascii="宋体" w:hAnsi="宋体" w:eastAsia="宋体" w:cs="宋体"/>
                <w:b/>
                <w:bCs/>
                <w:spacing w:val="-6"/>
                <w:sz w:val="24"/>
                <w:szCs w:val="24"/>
              </w:rPr>
              <w:t>84</w:t>
            </w:r>
          </w:p>
        </w:tc>
        <w:tc>
          <w:tcPr>
            <w:tcW w:w="2714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171" w:line="180" w:lineRule="auto"/>
              <w:ind w:firstLine="1131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pacing w:val="-1"/>
                <w:sz w:val="24"/>
                <w:szCs w:val="24"/>
                <w:lang w:val="en-US" w:eastAsia="zh-CN"/>
              </w:rPr>
              <w:t>0.</w:t>
            </w:r>
            <w:r>
              <w:rPr>
                <w:rFonts w:hint="eastAsia" w:ascii="宋体" w:hAnsi="宋体" w:eastAsia="宋体" w:cs="宋体"/>
                <w:b/>
                <w:bCs/>
                <w:spacing w:val="-1"/>
                <w:sz w:val="24"/>
                <w:szCs w:val="24"/>
              </w:rPr>
              <w:t>762</w:t>
            </w:r>
          </w:p>
        </w:tc>
      </w:tr>
    </w:tbl>
    <w:p>
      <w:pPr>
        <w:spacing w:before="117" w:line="185" w:lineRule="auto"/>
        <w:ind w:left="0" w:leftChars="0" w:firstLine="0" w:firstLineChars="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表</w:t>
      </w:r>
      <w:r>
        <w:rPr>
          <w:rFonts w:hint="eastAsia" w:ascii="宋体" w:hAnsi="宋体" w:eastAsia="宋体" w:cs="宋体"/>
          <w:spacing w:val="-4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2</w:t>
      </w:r>
      <w:r>
        <w:rPr>
          <w:rFonts w:hint="eastAsia" w:ascii="宋体" w:hAnsi="宋体" w:eastAsia="宋体" w:cs="宋体"/>
          <w:spacing w:val="6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投掷项目测试器材的重量</w:t>
      </w:r>
    </w:p>
    <w:p>
      <w:pPr>
        <w:spacing w:line="112" w:lineRule="exact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46"/>
        <w:tblW w:w="4196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7"/>
        <w:gridCol w:w="1729"/>
        <w:gridCol w:w="164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827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>
            <w:pPr>
              <w:spacing w:before="119" w:line="185" w:lineRule="auto"/>
              <w:ind w:firstLine="17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组别</w:t>
            </w:r>
          </w:p>
        </w:tc>
        <w:tc>
          <w:tcPr>
            <w:tcW w:w="1729" w:type="dxa"/>
            <w:tcBorders>
              <w:top w:val="single" w:color="000000" w:sz="10" w:space="0"/>
            </w:tcBorders>
            <w:vAlign w:val="top"/>
          </w:tcPr>
          <w:p>
            <w:pPr>
              <w:spacing w:before="119" w:line="185" w:lineRule="auto"/>
              <w:ind w:firstLine="20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铅球(千克）</w:t>
            </w:r>
          </w:p>
        </w:tc>
        <w:tc>
          <w:tcPr>
            <w:tcW w:w="1640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119" w:line="185" w:lineRule="auto"/>
              <w:ind w:firstLine="213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标枪（克）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  <w:jc w:val="center"/>
        </w:trPr>
        <w:tc>
          <w:tcPr>
            <w:tcW w:w="827" w:type="dxa"/>
            <w:tcBorders>
              <w:left w:val="single" w:color="000000" w:sz="10" w:space="0"/>
            </w:tcBorders>
            <w:vAlign w:val="top"/>
          </w:tcPr>
          <w:p>
            <w:pPr>
              <w:spacing w:before="123" w:line="185" w:lineRule="auto"/>
              <w:ind w:firstLine="29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男</w:t>
            </w:r>
          </w:p>
        </w:tc>
        <w:tc>
          <w:tcPr>
            <w:tcW w:w="1729" w:type="dxa"/>
            <w:vAlign w:val="top"/>
          </w:tcPr>
          <w:p>
            <w:pPr>
              <w:spacing w:before="161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6</w:t>
            </w:r>
          </w:p>
        </w:tc>
        <w:tc>
          <w:tcPr>
            <w:tcW w:w="1640" w:type="dxa"/>
            <w:tcBorders>
              <w:right w:val="single" w:color="000000" w:sz="10" w:space="0"/>
            </w:tcBorders>
            <w:vAlign w:val="top"/>
          </w:tcPr>
          <w:p>
            <w:pPr>
              <w:spacing w:before="161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pacing w:val="-4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4"/>
                <w:szCs w:val="24"/>
              </w:rPr>
              <w:t>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827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>
            <w:pPr>
              <w:spacing w:before="130" w:line="185" w:lineRule="auto"/>
              <w:ind w:firstLine="293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</w:t>
            </w:r>
          </w:p>
        </w:tc>
        <w:tc>
          <w:tcPr>
            <w:tcW w:w="1729" w:type="dxa"/>
            <w:tcBorders>
              <w:bottom w:val="single" w:color="000000" w:sz="10" w:space="0"/>
            </w:tcBorders>
            <w:vAlign w:val="top"/>
          </w:tcPr>
          <w:p>
            <w:pPr>
              <w:spacing w:before="169" w:line="180" w:lineRule="auto"/>
              <w:ind w:firstLine="803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640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167" w:line="18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4"/>
                <w:szCs w:val="24"/>
              </w:rPr>
              <w:t>600</w:t>
            </w:r>
          </w:p>
        </w:tc>
      </w:tr>
    </w:tbl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五、</w:t>
      </w:r>
      <w:r>
        <w:rPr>
          <w:rFonts w:hint="eastAsia" w:ascii="宋体" w:hAnsi="宋体" w:eastAsia="宋体" w:cs="宋体"/>
          <w:sz w:val="24"/>
          <w:szCs w:val="24"/>
        </w:rPr>
        <w:t>评分标准（最高100分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宋体" w:hAnsi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1976755</wp:posOffset>
            </wp:positionH>
            <wp:positionV relativeFrom="paragraph">
              <wp:posOffset>582295</wp:posOffset>
            </wp:positionV>
            <wp:extent cx="2591435" cy="2152650"/>
            <wp:effectExtent l="0" t="0" r="14605" b="11430"/>
            <wp:wrapNone/>
            <wp:docPr id="2" name="图片 2" descr="立定跳远评分标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立定跳远评分标准"/>
                    <pic:cNvPicPr>
                      <a:picLocks noChangeAspect="1"/>
                    </pic:cNvPicPr>
                  </pic:nvPicPr>
                  <pic:blipFill>
                    <a:blip r:embed="rId5">
                      <a:lum bright="-12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1435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田径测试成绩达国家一级运动员标准得100分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国家二级运动员标准得90—99分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三级运动员标准80—89分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三级运动员标准以下70—79分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评委</w:t>
      </w:r>
      <w:r>
        <w:rPr>
          <w:rFonts w:hint="eastAsia" w:ascii="宋体" w:hAnsi="宋体" w:eastAsia="宋体" w:cs="宋体"/>
          <w:sz w:val="24"/>
          <w:szCs w:val="24"/>
        </w:rPr>
        <w:t>根据比赛获奖</w:t>
      </w:r>
      <w:r>
        <w:rPr>
          <w:rFonts w:hint="eastAsia" w:ascii="宋体" w:hAnsi="宋体" w:cs="宋体"/>
          <w:sz w:val="24"/>
          <w:szCs w:val="24"/>
          <w:lang w:eastAsia="zh-CN"/>
        </w:rPr>
        <w:t>情况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、考生身体</w:t>
      </w:r>
      <w:r>
        <w:rPr>
          <w:rFonts w:hint="eastAsia" w:ascii="宋体" w:hAnsi="宋体" w:cs="宋体"/>
          <w:sz w:val="24"/>
          <w:szCs w:val="24"/>
          <w:lang w:eastAsia="zh-CN"/>
        </w:rPr>
        <w:t>条件以及我校田径队参加比赛的实际需要</w:t>
      </w:r>
      <w:r>
        <w:rPr>
          <w:rFonts w:hint="eastAsia" w:ascii="宋体" w:hAnsi="宋体" w:eastAsia="宋体" w:cs="宋体"/>
          <w:sz w:val="24"/>
          <w:szCs w:val="24"/>
        </w:rPr>
        <w:t>进行名次排序得出该生</w:t>
      </w:r>
      <w:r>
        <w:rPr>
          <w:rFonts w:hint="eastAsia" w:ascii="宋体" w:hAnsi="宋体" w:cs="宋体"/>
          <w:sz w:val="24"/>
          <w:szCs w:val="24"/>
          <w:lang w:eastAsia="zh-CN"/>
        </w:rPr>
        <w:t>最后得分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numPr>
          <w:ilvl w:val="0"/>
          <w:numId w:val="2"/>
        </w:numPr>
        <w:ind w:left="480" w:leftChars="0" w:firstLine="0" w:firstLineChars="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立定跳远评分标准：</w:t>
      </w:r>
    </w:p>
    <w:p>
      <w:pPr>
        <w:numPr>
          <w:ilvl w:val="0"/>
          <w:numId w:val="0"/>
        </w:numPr>
        <w:ind w:left="480" w:leftChars="0"/>
        <w:jc w:val="center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="480" w:leftChars="0"/>
        <w:jc w:val="center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="480" w:leftChars="0"/>
        <w:jc w:val="center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="480" w:leftChars="0"/>
        <w:jc w:val="center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="480" w:leftChars="0"/>
        <w:jc w:val="center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="480" w:leftChars="0"/>
        <w:jc w:val="center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="480" w:leftChars="0"/>
        <w:jc w:val="center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spacing w:before="123" w:line="184" w:lineRule="auto"/>
        <w:ind w:left="0" w:leftChars="0" w:firstLine="1680" w:firstLineChars="0"/>
        <w:jc w:val="left"/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  <w:lang w:eastAsia="zh-CN"/>
        </w:rPr>
      </w:pPr>
      <w:r>
        <w:rPr>
          <w:rFonts w:hint="eastAsia" w:ascii="方正粗黑宋简体" w:hAnsi="方正粗黑宋简体" w:eastAsia="方正粗黑宋简体" w:cs="方正粗黑宋简体"/>
          <w:b w:val="0"/>
          <w:bCs w:val="0"/>
          <w:spacing w:val="-6"/>
          <w:sz w:val="28"/>
          <w:szCs w:val="28"/>
          <w:lang w:eastAsia="zh-CN"/>
        </w:rPr>
        <w:drawing>
          <wp:inline distT="0" distB="0" distL="114300" distR="114300">
            <wp:extent cx="4342130" cy="590550"/>
            <wp:effectExtent l="0" t="0" r="1270" b="3810"/>
            <wp:docPr id="4" name="图片 4" descr="16796250698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79625069811"/>
                    <pic:cNvPicPr>
                      <a:picLocks noChangeAspect="1"/>
                    </pic:cNvPicPr>
                  </pic:nvPicPr>
                  <pic:blipFill>
                    <a:blip r:embed="rId6">
                      <a:lum bright="-30000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213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Times New Roman"/>
          <w:sz w:val="21"/>
        </w:rPr>
      </w:pPr>
      <w:r>
        <w:rPr>
          <w:rFonts w:hint="eastAsia" w:ascii="宋体" w:hAnsi="宋体" w:eastAsia="宋体"/>
          <w:b/>
          <w:sz w:val="36"/>
          <w:szCs w:val="36"/>
          <w:lang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60960</wp:posOffset>
            </wp:positionV>
            <wp:extent cx="6576695" cy="8001000"/>
            <wp:effectExtent l="0" t="0" r="6985" b="0"/>
            <wp:wrapTight wrapText="bothSides">
              <wp:wrapPolygon>
                <wp:start x="0" y="0"/>
                <wp:lineTo x="0" y="21559"/>
                <wp:lineTo x="21573" y="21559"/>
                <wp:lineTo x="21573" y="0"/>
                <wp:lineTo x="0" y="0"/>
              </wp:wrapPolygon>
            </wp:wrapTight>
            <wp:docPr id="3" name="图片 3" descr="1679624980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79624980393"/>
                    <pic:cNvPicPr>
                      <a:picLocks noChangeAspect="1"/>
                    </pic:cNvPicPr>
                  </pic:nvPicPr>
                  <pic:blipFill>
                    <a:blip r:embed="rId7">
                      <a:lum bright="-18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6695" cy="800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ascii="Times New Roman"/>
          <w:sz w:val="21"/>
        </w:rPr>
      </w:pPr>
    </w:p>
    <w:p>
      <w:pPr>
        <w:rPr>
          <w:rFonts w:hint="eastAsia" w:ascii="Times New Roman" w:eastAsia="宋体"/>
          <w:sz w:val="21"/>
          <w:lang w:eastAsia="zh-CN"/>
        </w:rPr>
      </w:pPr>
      <w:r>
        <w:rPr>
          <w:rFonts w:hint="eastAsia" w:ascii="Times New Roman" w:eastAsia="宋体"/>
          <w:sz w:val="21"/>
          <w:lang w:eastAsia="zh-CN"/>
        </w:rPr>
        <w:drawing>
          <wp:inline distT="0" distB="0" distL="114300" distR="114300">
            <wp:extent cx="6453505" cy="8599805"/>
            <wp:effectExtent l="0" t="0" r="8255" b="10795"/>
            <wp:docPr id="5" name="图片 5" descr="1679625006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679625006363"/>
                    <pic:cNvPicPr>
                      <a:picLocks noChangeAspect="1"/>
                    </pic:cNvPicPr>
                  </pic:nvPicPr>
                  <pic:blipFill>
                    <a:blip r:embed="rId8">
                      <a:lum bright="-24000"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3505" cy="8599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bookmarkEnd w:id="2"/>
    <w:p>
      <w:pPr>
        <w:jc w:val="center"/>
        <w:outlineLvl w:val="0"/>
        <w:rPr>
          <w:rFonts w:hint="eastAsia" w:ascii="宋体" w:hAnsi="宋体" w:eastAsia="方正粗黑宋简体"/>
          <w:b/>
          <w:color w:val="000000"/>
          <w:sz w:val="36"/>
          <w:szCs w:val="36"/>
          <w:lang w:eastAsia="zh-CN"/>
        </w:rPr>
      </w:pPr>
      <w:bookmarkStart w:id="3" w:name="_Toc276735867"/>
      <w:bookmarkStart w:id="4" w:name="_Toc278532699"/>
      <w:r>
        <w:rPr>
          <w:rFonts w:hint="eastAsia" w:ascii="方正粗黑宋简体" w:hAnsi="方正粗黑宋简体" w:eastAsia="方正粗黑宋简体" w:cs="方正粗黑宋简体"/>
          <w:b/>
          <w:bCs/>
          <w:color w:val="000000"/>
          <w:sz w:val="36"/>
          <w:szCs w:val="36"/>
          <w:lang w:eastAsia="zh-CN"/>
        </w:rPr>
        <w:t>女子</w:t>
      </w:r>
      <w:r>
        <w:rPr>
          <w:rFonts w:hint="eastAsia" w:ascii="方正粗黑宋简体" w:hAnsi="方正粗黑宋简体" w:eastAsia="方正粗黑宋简体" w:cs="方正粗黑宋简体"/>
          <w:b/>
          <w:bCs/>
          <w:color w:val="000000"/>
          <w:sz w:val="36"/>
          <w:szCs w:val="36"/>
        </w:rPr>
        <w:t>篮球</w:t>
      </w:r>
      <w:r>
        <w:rPr>
          <w:rFonts w:hint="eastAsia" w:ascii="方正粗黑宋简体" w:hAnsi="方正粗黑宋简体" w:eastAsia="方正粗黑宋简体" w:cs="方正粗黑宋简体"/>
          <w:b/>
          <w:bCs/>
          <w:color w:val="000000"/>
          <w:sz w:val="36"/>
          <w:szCs w:val="36"/>
          <w:lang w:eastAsia="zh-CN"/>
        </w:rPr>
        <w:t>测评</w:t>
      </w:r>
      <w:r>
        <w:rPr>
          <w:rFonts w:hint="eastAsia" w:ascii="方正粗黑宋简体" w:hAnsi="方正粗黑宋简体" w:eastAsia="方正粗黑宋简体" w:cs="方正粗黑宋简体"/>
          <w:b/>
          <w:bCs/>
          <w:color w:val="000000"/>
          <w:sz w:val="36"/>
          <w:szCs w:val="36"/>
        </w:rPr>
        <w:t>方法</w:t>
      </w:r>
      <w:r>
        <w:rPr>
          <w:rFonts w:hint="eastAsia" w:ascii="方正粗黑宋简体" w:hAnsi="方正粗黑宋简体" w:eastAsia="方正粗黑宋简体" w:cs="方正粗黑宋简体"/>
          <w:b/>
          <w:bCs/>
          <w:color w:val="000000"/>
          <w:sz w:val="36"/>
          <w:szCs w:val="36"/>
          <w:lang w:eastAsia="zh-CN"/>
        </w:rPr>
        <w:t>与评分标准</w:t>
      </w:r>
    </w:p>
    <w:bookmarkEnd w:id="3"/>
    <w:bookmarkEnd w:id="4"/>
    <w:p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widowControl/>
        <w:numPr>
          <w:ilvl w:val="0"/>
          <w:numId w:val="0"/>
        </w:numPr>
        <w:wordWrap w:val="0"/>
        <w:spacing w:line="360" w:lineRule="auto"/>
        <w:jc w:val="both"/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eastAsia="zh-CN"/>
        </w:rPr>
        <w:t>考核指标与所占分值：半场往返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绕杆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eastAsia="zh-CN"/>
        </w:rPr>
        <w:t>运球投篮占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30%，实战能力占70%。</w:t>
      </w:r>
    </w:p>
    <w:p>
      <w:pPr>
        <w:widowControl/>
        <w:numPr>
          <w:ilvl w:val="0"/>
          <w:numId w:val="3"/>
        </w:numPr>
        <w:wordWrap w:val="0"/>
        <w:spacing w:line="360" w:lineRule="auto"/>
        <w:ind w:left="482" w:leftChars="0" w:hanging="482" w:hangingChars="200"/>
        <w:jc w:val="left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篮球（半场往返运球绕杆投篮）占30%</w:t>
      </w:r>
    </w:p>
    <w:p>
      <w:pPr>
        <w:widowControl/>
        <w:numPr>
          <w:ilvl w:val="0"/>
          <w:numId w:val="0"/>
        </w:numPr>
        <w:wordWrap w:val="0"/>
        <w:spacing w:line="360" w:lineRule="auto"/>
        <w:ind w:leftChars="-200"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951865</wp:posOffset>
            </wp:positionH>
            <wp:positionV relativeFrom="paragraph">
              <wp:posOffset>1264920</wp:posOffset>
            </wp:positionV>
            <wp:extent cx="4272280" cy="2693670"/>
            <wp:effectExtent l="0" t="0" r="10160" b="3810"/>
            <wp:wrapTopAndBottom/>
            <wp:docPr id="1" name="图片 1" descr="\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\"/>
                    <pic:cNvPicPr>
                      <a:picLocks noChangeAspect="1"/>
                    </pic:cNvPicPr>
                  </pic:nvPicPr>
                  <pic:blipFill>
                    <a:blip r:embed="rId9">
                      <a:lum bright="-24000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2280" cy="269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⑴考试方法:由球场中线一侧 50 厘米处起动（双脚不得越线或踩线），并开始计时，运球分别绕过 1、2 号标志杆上篮，球中篮后，运球沿 3、4号标志杆外侧推进，并分别绕过 4、3 号标志杆上篮，球中篮后，运球沿1 号标志杆外侧推进至 1 号标志杆处，重复上述运球投篮方法，停表为确定最后一次投篮时球整体入筐为止。每人测试两次，取最佳一次（见运球路线示意图）。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⑵要求：标志杆高度至小高于地面 1.5 米，按最新篮球规则要求，运球手不限，投篮方式不限，必须投中篮后方可继续运球，投不中则继续再投，直至投中。考试过程中出现违例现象时考生应返回违例点继续完成考试。</w:t>
      </w:r>
    </w:p>
    <w:p>
      <w:pPr>
        <w:widowControl/>
        <w:wordWrap w:val="0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⑶评分标准：半场往返运球绕杆投篮评分标准表（女子）</w:t>
      </w:r>
    </w:p>
    <w:tbl>
      <w:tblPr>
        <w:tblStyle w:val="21"/>
        <w:tblW w:w="7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873"/>
        <w:gridCol w:w="632"/>
        <w:gridCol w:w="948"/>
        <w:gridCol w:w="667"/>
        <w:gridCol w:w="853"/>
        <w:gridCol w:w="667"/>
        <w:gridCol w:w="983"/>
        <w:gridCol w:w="632"/>
        <w:gridCol w:w="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成绩（秒）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分值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成绩（秒）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分值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成绩（秒）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分值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成绩（秒）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分值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成绩（秒）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35.8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91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36.7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82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37.6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73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38.5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64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99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35.9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90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36.8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81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37.7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72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38.6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63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39.5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98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36.0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89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36.9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80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37.8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71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38.7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62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97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36.1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88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37.0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79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37.9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70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38.8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61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39.7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96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36.2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87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37.1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78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38.0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69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38.9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60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36.3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86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37.2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77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38.1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68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39.0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59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94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36.4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85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37.3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76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38.2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67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39.1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58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93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36.5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84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37.4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75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38.3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66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39.2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57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92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36.6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83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37.5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74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38.4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65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39.3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56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40.2</w:t>
            </w:r>
          </w:p>
        </w:tc>
      </w:tr>
    </w:tbl>
    <w:p>
      <w:pPr>
        <w:rPr>
          <w:rFonts w:hint="eastAsia" w:eastAsia="宋体"/>
          <w:b/>
          <w:sz w:val="28"/>
          <w:szCs w:val="28"/>
          <w:lang w:eastAsia="zh-CN"/>
        </w:rPr>
      </w:pPr>
      <w:r>
        <w:rPr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  <w:lang w:eastAsia="zh-CN"/>
        </w:rPr>
        <w:t>、实战能力</w:t>
      </w:r>
      <w:r>
        <w:rPr>
          <w:rFonts w:hint="eastAsia"/>
          <w:b/>
          <w:sz w:val="28"/>
          <w:szCs w:val="28"/>
        </w:rPr>
        <w:t>占</w:t>
      </w:r>
      <w:r>
        <w:rPr>
          <w:b/>
          <w:sz w:val="28"/>
          <w:szCs w:val="28"/>
        </w:rPr>
        <w:t>7</w:t>
      </w:r>
      <w:r>
        <w:rPr>
          <w:rFonts w:hint="eastAsia"/>
          <w:b/>
          <w:sz w:val="28"/>
          <w:szCs w:val="28"/>
        </w:rPr>
        <w:t>0%</w:t>
      </w:r>
      <w:r>
        <w:rPr>
          <w:rFonts w:hint="eastAsia"/>
          <w:b/>
          <w:sz w:val="28"/>
          <w:szCs w:val="28"/>
          <w:lang w:eastAsia="zh-CN"/>
        </w:rPr>
        <w:t>，</w:t>
      </w:r>
      <w:r>
        <w:rPr>
          <w:rFonts w:hint="eastAsia"/>
          <w:b/>
          <w:sz w:val="28"/>
          <w:szCs w:val="28"/>
        </w:rPr>
        <w:t>进行单对单或团体对抗比赛</w:t>
      </w:r>
      <w:r>
        <w:rPr>
          <w:rFonts w:hint="eastAsia"/>
          <w:b/>
          <w:bCs/>
          <w:color w:val="000000"/>
          <w:sz w:val="28"/>
          <w:szCs w:val="28"/>
        </w:rPr>
        <w:t>（</w:t>
      </w:r>
      <w:r>
        <w:rPr>
          <w:rFonts w:hint="eastAsia"/>
          <w:b/>
          <w:bCs/>
          <w:color w:val="000000"/>
          <w:sz w:val="28"/>
          <w:szCs w:val="28"/>
          <w:lang w:val="en-US" w:eastAsia="zh-CN"/>
        </w:rPr>
        <w:t>见下</w:t>
      </w:r>
      <w:r>
        <w:rPr>
          <w:rFonts w:hint="eastAsia"/>
          <w:b/>
          <w:bCs/>
          <w:color w:val="000000"/>
          <w:sz w:val="28"/>
          <w:szCs w:val="28"/>
        </w:rPr>
        <w:t>表）</w:t>
      </w:r>
      <w:r>
        <w:rPr>
          <w:rFonts w:hint="eastAsia"/>
          <w:b/>
          <w:sz w:val="28"/>
          <w:szCs w:val="28"/>
          <w:lang w:eastAsia="zh-CN"/>
        </w:rPr>
        <w:t>。</w:t>
      </w:r>
    </w:p>
    <w:tbl>
      <w:tblPr>
        <w:tblStyle w:val="21"/>
        <w:tblW w:w="8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1"/>
        <w:gridCol w:w="1541"/>
        <w:gridCol w:w="1579"/>
        <w:gridCol w:w="1503"/>
        <w:gridCol w:w="1541"/>
        <w:gridCol w:w="1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1" w:type="dxa"/>
            <w:noWrap w:val="0"/>
            <w:vAlign w:val="top"/>
          </w:tcPr>
          <w:p>
            <w:pPr>
              <w:jc w:val="center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28"/>
                <w:szCs w:val="28"/>
              </w:rPr>
              <w:t>级别</w:t>
            </w:r>
          </w:p>
        </w:tc>
        <w:tc>
          <w:tcPr>
            <w:tcW w:w="1541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</w:rPr>
              <w:t>A(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100-91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</w:rPr>
              <w:t>分)</w:t>
            </w:r>
          </w:p>
        </w:tc>
        <w:tc>
          <w:tcPr>
            <w:tcW w:w="1579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</w:rPr>
              <w:t>B(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90-81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</w:rPr>
              <w:t>分)</w:t>
            </w:r>
          </w:p>
        </w:tc>
        <w:tc>
          <w:tcPr>
            <w:tcW w:w="1503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</w:rPr>
              <w:t>C(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-71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</w:rPr>
              <w:t>分)</w:t>
            </w:r>
          </w:p>
        </w:tc>
        <w:tc>
          <w:tcPr>
            <w:tcW w:w="1541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</w:rPr>
              <w:t>D(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-60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</w:rPr>
              <w:t>分)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</w:rPr>
              <w:t>E(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59以下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1" w:hRule="atLeast"/>
          <w:jc w:val="center"/>
        </w:trPr>
        <w:tc>
          <w:tcPr>
            <w:tcW w:w="1051" w:type="dxa"/>
            <w:noWrap w:val="0"/>
            <w:vAlign w:val="top"/>
          </w:tcPr>
          <w:p>
            <w:pPr>
              <w:jc w:val="center"/>
              <w:rPr>
                <w:rFonts w:hint="eastAsia"/>
                <w:color w:val="000000"/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评定标准</w:t>
            </w:r>
          </w:p>
        </w:tc>
        <w:tc>
          <w:tcPr>
            <w:tcW w:w="1541" w:type="dxa"/>
            <w:noWrap w:val="0"/>
            <w:vAlign w:val="top"/>
          </w:tcPr>
          <w:p>
            <w:pPr>
              <w:jc w:val="both"/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  <w:p>
            <w:pPr>
              <w:jc w:val="both"/>
              <w:rPr>
                <w:rFonts w:hint="eastAsia" w:eastAsia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技术运用很合理很熟练、对抗能力很强、位置意识和创造力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等综合技能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很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突出</w:t>
            </w:r>
          </w:p>
        </w:tc>
        <w:tc>
          <w:tcPr>
            <w:tcW w:w="1579" w:type="dxa"/>
            <w:noWrap w:val="0"/>
            <w:vAlign w:val="top"/>
          </w:tcPr>
          <w:p>
            <w:pPr>
              <w:jc w:val="both"/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  <w:p>
            <w:pPr>
              <w:jc w:val="both"/>
              <w:rPr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技术运用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很合理很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熟练、对抗能力较强、位置意识和创造力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等综合技能比较突出</w:t>
            </w:r>
          </w:p>
        </w:tc>
        <w:tc>
          <w:tcPr>
            <w:tcW w:w="1503" w:type="dxa"/>
            <w:noWrap w:val="0"/>
            <w:vAlign w:val="top"/>
          </w:tcPr>
          <w:p>
            <w:pPr>
              <w:jc w:val="both"/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  <w:p>
            <w:pPr>
              <w:jc w:val="both"/>
              <w:rPr>
                <w:rFonts w:hint="default"/>
                <w:b w:val="0"/>
                <w:bCs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技术运用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能力较稳定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、对抗能力一般、位置意识和创造力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等综合技能较好</w:t>
            </w:r>
          </w:p>
        </w:tc>
        <w:tc>
          <w:tcPr>
            <w:tcW w:w="1541" w:type="dxa"/>
            <w:noWrap w:val="0"/>
            <w:vAlign w:val="top"/>
          </w:tcPr>
          <w:p>
            <w:pPr>
              <w:jc w:val="both"/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  <w:p>
            <w:pPr>
              <w:jc w:val="both"/>
              <w:rPr>
                <w:rFonts w:hint="default"/>
                <w:b w:val="0"/>
                <w:bCs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技术运用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能力一般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、对抗能力较弱、位置意识和创造力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等综合技能一般</w:t>
            </w:r>
          </w:p>
        </w:tc>
        <w:tc>
          <w:tcPr>
            <w:tcW w:w="1543" w:type="dxa"/>
            <w:noWrap w:val="0"/>
            <w:vAlign w:val="top"/>
          </w:tcPr>
          <w:p>
            <w:pPr>
              <w:jc w:val="both"/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  <w:p>
            <w:pPr>
              <w:jc w:val="both"/>
              <w:rPr>
                <w:rFonts w:hint="default"/>
                <w:b w:val="0"/>
                <w:bCs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技术运用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能力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不稳定、对抗能力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较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弱、位置意识和创造力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等综合技能较弱</w:t>
            </w:r>
          </w:p>
        </w:tc>
      </w:tr>
    </w:tbl>
    <w:p>
      <w:pPr>
        <w:jc w:val="center"/>
        <w:rPr>
          <w:color w:val="000000"/>
        </w:rPr>
      </w:pPr>
      <w:r>
        <w:rPr>
          <w:color w:val="000000"/>
        </w:rPr>
        <w:br w:type="page"/>
      </w:r>
    </w:p>
    <w:p>
      <w:pPr>
        <w:jc w:val="center"/>
        <w:rPr>
          <w:rFonts w:hint="eastAsia" w:ascii="方正粗黑宋简体" w:hAnsi="方正粗黑宋简体" w:eastAsia="方正粗黑宋简体" w:cs="方正粗黑宋简体"/>
          <w:b/>
          <w:bCs/>
          <w:color w:val="000000"/>
          <w:sz w:val="36"/>
          <w:szCs w:val="36"/>
          <w:lang w:eastAsia="zh-CN"/>
        </w:rPr>
      </w:pPr>
      <w:r>
        <w:rPr>
          <w:rFonts w:hint="eastAsia" w:ascii="方正粗黑宋简体" w:hAnsi="方正粗黑宋简体" w:eastAsia="方正粗黑宋简体" w:cs="方正粗黑宋简体"/>
          <w:b/>
          <w:bCs/>
          <w:color w:val="000000"/>
          <w:sz w:val="36"/>
          <w:szCs w:val="36"/>
        </w:rPr>
        <w:t>男子足球</w:t>
      </w:r>
      <w:r>
        <w:rPr>
          <w:rFonts w:hint="eastAsia" w:ascii="方正粗黑宋简体" w:hAnsi="方正粗黑宋简体" w:eastAsia="方正粗黑宋简体" w:cs="方正粗黑宋简体"/>
          <w:b/>
          <w:bCs/>
          <w:color w:val="000000"/>
          <w:sz w:val="36"/>
          <w:szCs w:val="36"/>
          <w:lang w:eastAsia="zh-CN"/>
        </w:rPr>
        <w:t>测评</w:t>
      </w:r>
      <w:r>
        <w:rPr>
          <w:rFonts w:hint="eastAsia" w:ascii="方正粗黑宋简体" w:hAnsi="方正粗黑宋简体" w:eastAsia="方正粗黑宋简体" w:cs="方正粗黑宋简体"/>
          <w:b/>
          <w:bCs/>
          <w:color w:val="000000"/>
          <w:sz w:val="36"/>
          <w:szCs w:val="36"/>
        </w:rPr>
        <w:t>方法</w:t>
      </w:r>
      <w:r>
        <w:rPr>
          <w:rFonts w:hint="eastAsia" w:ascii="方正粗黑宋简体" w:hAnsi="方正粗黑宋简体" w:eastAsia="方正粗黑宋简体" w:cs="方正粗黑宋简体"/>
          <w:b/>
          <w:bCs/>
          <w:color w:val="000000"/>
          <w:sz w:val="36"/>
          <w:szCs w:val="36"/>
          <w:lang w:eastAsia="zh-CN"/>
        </w:rPr>
        <w:t>及评分标准</w:t>
      </w:r>
    </w:p>
    <w:p>
      <w:pPr>
        <w:rPr>
          <w:rFonts w:hint="eastAsia"/>
          <w:b/>
          <w:bCs/>
          <w:color w:val="000000"/>
          <w:sz w:val="28"/>
          <w:szCs w:val="28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0000"/>
          <w:sz w:val="28"/>
          <w:szCs w:val="28"/>
        </w:rPr>
        <w:t>一、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颠球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、</w:t>
      </w:r>
      <w:r>
        <w:rPr>
          <w:rFonts w:ascii="宋体" w:hAnsi="宋体" w:eastAsia="宋体" w:cs="宋体"/>
          <w:b/>
          <w:bCs/>
          <w:sz w:val="36"/>
          <w:szCs w:val="36"/>
        </w:rPr>
        <w:t>运球绕杆射门</w:t>
      </w:r>
      <w:r>
        <w:rPr>
          <w:rFonts w:hint="eastAsia" w:ascii="宋体" w:hAnsi="宋体" w:cs="宋体"/>
          <w:b w:val="0"/>
          <w:bCs w:val="0"/>
          <w:sz w:val="36"/>
          <w:szCs w:val="36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36"/>
          <w:szCs w:val="36"/>
          <w:lang w:val="en-US" w:eastAsia="zh-CN"/>
        </w:rPr>
        <w:t>30%）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 xml:space="preserve">1. </w:t>
      </w:r>
      <w:r>
        <w:rPr>
          <w:rFonts w:hint="eastAsia"/>
          <w:color w:val="000000"/>
          <w:sz w:val="28"/>
          <w:szCs w:val="28"/>
        </w:rPr>
        <w:t>场地设置（如</w:t>
      </w:r>
      <w:r>
        <w:rPr>
          <w:rFonts w:hint="eastAsia"/>
          <w:color w:val="000000"/>
          <w:sz w:val="28"/>
          <w:szCs w:val="28"/>
          <w:lang w:val="en-US" w:eastAsia="zh-CN"/>
        </w:rPr>
        <w:t>下</w:t>
      </w:r>
      <w:r>
        <w:rPr>
          <w:rFonts w:hint="eastAsia"/>
          <w:color w:val="000000"/>
          <w:sz w:val="28"/>
          <w:szCs w:val="28"/>
        </w:rPr>
        <w:t>图所示）（1）在距罚球区线中点 21.5米处，划一条与罚球区线平行、长8米的线段为起点线。考试时，考生</w:t>
      </w:r>
      <w:r>
        <w:rPr>
          <w:rFonts w:hint="eastAsia"/>
          <w:color w:val="000000"/>
          <w:sz w:val="28"/>
          <w:szCs w:val="28"/>
          <w:lang w:val="en-US" w:eastAsia="zh-CN"/>
        </w:rPr>
        <w:t>进入</w:t>
      </w:r>
      <w:r>
        <w:rPr>
          <w:rFonts w:hint="eastAsia"/>
          <w:color w:val="000000"/>
          <w:sz w:val="28"/>
          <w:szCs w:val="28"/>
        </w:rPr>
        <w:t>起点线</w:t>
      </w:r>
      <w:r>
        <w:rPr>
          <w:rFonts w:hint="eastAsia"/>
          <w:color w:val="000000"/>
          <w:sz w:val="28"/>
          <w:szCs w:val="28"/>
          <w:lang w:val="en-US" w:eastAsia="zh-CN"/>
        </w:rPr>
        <w:t>即开始计时，</w:t>
      </w:r>
      <w:r>
        <w:rPr>
          <w:rFonts w:hint="eastAsia"/>
          <w:color w:val="000000"/>
          <w:sz w:val="28"/>
          <w:szCs w:val="28"/>
        </w:rPr>
        <w:t>球通过球门线时停止计时。在起点线前方1.5 米处划一条平行线段为运球起始线，起点线与运球起始线之间为颠球区。在起点线后 1.2 米处划一条平行线为 候考线，候考线与起点线之间区域为缓冲区，候考线后面区域为候考区。（2）从罚球区线中点到运球起始线中点之间，插置标杆 9 支。第 1 支标杆距离运球起始线 4 米，第 1 支标杆至第 5 支标杆之间 距离 6 米，各标杆间距 1.5 米；第 5 支标杆至第 9 支标杆之间距离 8 米，各标杆间距 2 米；第 9 支标杆距离罚球区线中点 2 米。（</w:t>
      </w:r>
      <w:r>
        <w:rPr>
          <w:rFonts w:hint="eastAsia"/>
          <w:color w:val="000000"/>
          <w:sz w:val="28"/>
          <w:szCs w:val="28"/>
          <w:lang w:val="en-US" w:eastAsia="zh-CN"/>
        </w:rPr>
        <w:t>3</w:t>
      </w:r>
      <w:r>
        <w:rPr>
          <w:rFonts w:hint="eastAsia"/>
          <w:color w:val="000000"/>
          <w:sz w:val="28"/>
          <w:szCs w:val="28"/>
        </w:rPr>
        <w:t>）标杆固定垂直插入地面，地面之上标杆高至少 1.5 米。</w:t>
      </w:r>
    </w:p>
    <w:p>
      <w:pPr>
        <w:tabs>
          <w:tab w:val="left" w:pos="75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6047105" cy="3499485"/>
            <wp:effectExtent l="0" t="0" r="3175" b="5715"/>
            <wp:docPr id="6" name="图片 6" descr="60c64650ab3ee310de79f3646bb2d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0c64650ab3ee310de79f3646bb2da4"/>
                    <pic:cNvPicPr>
                      <a:picLocks noChangeAspect="1"/>
                    </pic:cNvPicPr>
                  </pic:nvPicPr>
                  <pic:blipFill>
                    <a:blip r:embed="rId10">
                      <a:lum bright="12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7105" cy="3499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="120" w:leftChars="0" w:firstLine="56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</w:t>
      </w:r>
      <w:r>
        <w:rPr>
          <w:rFonts w:ascii="宋体" w:hAnsi="宋体" w:eastAsia="宋体" w:cs="宋体"/>
          <w:sz w:val="28"/>
          <w:szCs w:val="28"/>
        </w:rPr>
        <w:t>测试方法与要求 （1）考生在候考区内等待（不能在缓冲区等待），听到考官指令后，持球通过缓冲区经过起点线进入颠球区，考生通过起点线时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考官</w:t>
      </w:r>
      <w:r>
        <w:rPr>
          <w:rFonts w:ascii="宋体" w:hAnsi="宋体" w:eastAsia="宋体" w:cs="宋体"/>
          <w:sz w:val="28"/>
          <w:szCs w:val="28"/>
        </w:rPr>
        <w:t>开始计时。（2）在颠球区内，考生统一采用手抛球方式开始颠球，先用脚背正面颠球累计 20 个，紧接着运球逐个绕过标杆后射门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ascii="宋体" w:hAnsi="宋体" w:eastAsia="宋体" w:cs="宋体"/>
          <w:sz w:val="28"/>
          <w:szCs w:val="28"/>
        </w:rPr>
        <w:t>球越过球门线时停止计时。（3）考生须采用双脚交替颠球方式进行颠球，若单脚连续重复颠球则不计入颠球次数。颠球过程中，球偶尔越过运球起始线不违规。完成第 20个颠球后，球必须在运球起始线后方的颠球区内着地后才可进行运球绕杆射门，否则不计成绩。颠球数量以考官的报数为准。（4）考生在计时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开始</w:t>
      </w:r>
      <w:r>
        <w:rPr>
          <w:rFonts w:ascii="宋体" w:hAnsi="宋体" w:eastAsia="宋体" w:cs="宋体"/>
          <w:sz w:val="28"/>
          <w:szCs w:val="28"/>
        </w:rPr>
        <w:t>后再次用手触球、运球漏杆或未射进 球门，均不计成绩。（5）考生每人测试三次，取最好成绩为最终成绩。（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ascii="宋体" w:hAnsi="宋体" w:eastAsia="宋体" w:cs="宋体"/>
          <w:sz w:val="28"/>
          <w:szCs w:val="28"/>
        </w:rPr>
        <w:t>）测试用球统一标准为5号足球。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男子足球运球绕杆射门考试评分标准</w:t>
      </w:r>
    </w:p>
    <w:tbl>
      <w:tblPr>
        <w:tblStyle w:val="22"/>
        <w:tblpPr w:leftFromText="180" w:rightFromText="180" w:vertAnchor="text" w:horzAnchor="page" w:tblpX="1727" w:tblpY="30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0"/>
        <w:gridCol w:w="1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分值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成绩（秒）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分值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成绩（秒）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分值</w:t>
            </w:r>
          </w:p>
        </w:tc>
        <w:tc>
          <w:tcPr>
            <w:tcW w:w="1295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成绩（秒）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100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15.0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86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16.4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12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17.8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99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15.1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85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16.5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12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17.9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98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15.2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84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16.6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12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18.0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97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15.3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83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16.7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12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18.2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96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15.4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82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16.8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12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18.4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95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15.5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81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16.9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12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18.6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94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15.6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80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17.0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12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18.8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93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15.7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79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17.1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12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19.1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92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15.8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17.2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12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19.3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91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15.9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77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17.3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12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19.5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90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16.0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76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17.4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12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19.7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89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16.1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75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17.5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12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20.0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88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16.2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17.6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统一60</w:t>
            </w:r>
          </w:p>
        </w:tc>
        <w:tc>
          <w:tcPr>
            <w:tcW w:w="12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20.1以下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87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16.3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  <w:t>17.7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52525"/>
                <w:spacing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</w:tbl>
    <w:p>
      <w:pPr>
        <w:numPr>
          <w:ilvl w:val="0"/>
          <w:numId w:val="0"/>
        </w:numPr>
        <w:ind w:leftChars="0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numPr>
          <w:ilvl w:val="0"/>
          <w:numId w:val="4"/>
        </w:num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实战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能力测试</w:t>
      </w:r>
      <w:r>
        <w:rPr>
          <w:rFonts w:hint="eastAsia" w:ascii="宋体" w:hAnsi="宋体" w:cs="宋体"/>
          <w:b w:val="0"/>
          <w:bCs w:val="0"/>
          <w:sz w:val="36"/>
          <w:szCs w:val="36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36"/>
          <w:szCs w:val="36"/>
          <w:lang w:val="en-US" w:eastAsia="zh-CN"/>
        </w:rPr>
        <w:t xml:space="preserve">70%） </w:t>
      </w:r>
    </w:p>
    <w:p>
      <w:pPr>
        <w:numPr>
          <w:ilvl w:val="0"/>
          <w:numId w:val="0"/>
        </w:num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1、</w:t>
      </w:r>
      <w:r>
        <w:rPr>
          <w:rFonts w:hint="eastAsia"/>
          <w:color w:val="000000"/>
          <w:sz w:val="28"/>
          <w:szCs w:val="28"/>
        </w:rPr>
        <w:t>测试方法</w:t>
      </w:r>
    </w:p>
    <w:p>
      <w:pPr>
        <w:ind w:firstLine="560" w:firstLineChars="20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视考生</w:t>
      </w:r>
      <w:r>
        <w:rPr>
          <w:rFonts w:hint="eastAsia"/>
          <w:color w:val="000000"/>
          <w:sz w:val="28"/>
          <w:szCs w:val="28"/>
          <w:lang w:val="en-US" w:eastAsia="zh-CN"/>
        </w:rPr>
        <w:t>总</w:t>
      </w:r>
      <w:r>
        <w:rPr>
          <w:rFonts w:hint="eastAsia"/>
          <w:color w:val="000000"/>
          <w:sz w:val="28"/>
          <w:szCs w:val="28"/>
        </w:rPr>
        <w:t>人数分队比赛</w:t>
      </w:r>
      <w:r>
        <w:rPr>
          <w:rFonts w:hint="eastAsia"/>
          <w:color w:val="000000"/>
          <w:sz w:val="28"/>
          <w:szCs w:val="28"/>
          <w:lang w:eastAsia="zh-CN"/>
        </w:rPr>
        <w:t>（</w:t>
      </w:r>
      <w:r>
        <w:rPr>
          <w:rFonts w:hint="eastAsia"/>
          <w:color w:val="000000"/>
          <w:sz w:val="28"/>
          <w:szCs w:val="28"/>
          <w:lang w:val="en-US" w:eastAsia="zh-CN"/>
        </w:rPr>
        <w:t>11人制或7人制</w:t>
      </w:r>
      <w:r>
        <w:rPr>
          <w:rFonts w:hint="eastAsia"/>
          <w:color w:val="000000"/>
          <w:sz w:val="28"/>
          <w:szCs w:val="28"/>
          <w:lang w:eastAsia="zh-CN"/>
        </w:rPr>
        <w:t>）</w:t>
      </w:r>
      <w:r>
        <w:rPr>
          <w:rFonts w:hint="eastAsia"/>
          <w:color w:val="000000"/>
          <w:sz w:val="28"/>
          <w:szCs w:val="28"/>
        </w:rPr>
        <w:t>，比赛时间以能够全部观察了解每个考生在场上比赛的表现情况而定。</w:t>
      </w:r>
    </w:p>
    <w:p>
      <w:pPr>
        <w:rPr>
          <w:rFonts w:hint="eastAsia"/>
          <w:color w:val="000000"/>
          <w:sz w:val="28"/>
          <w:szCs w:val="28"/>
        </w:rPr>
      </w:pPr>
    </w:p>
    <w:p>
      <w:pPr>
        <w:ind w:firstLine="560" w:firstLineChars="2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8"/>
          <w:szCs w:val="28"/>
        </w:rPr>
        <w:t>2</w:t>
      </w:r>
      <w:r>
        <w:rPr>
          <w:rFonts w:hint="eastAsia"/>
          <w:color w:val="000000"/>
          <w:sz w:val="28"/>
          <w:szCs w:val="28"/>
          <w:lang w:val="en-US" w:eastAsia="zh-CN"/>
        </w:rPr>
        <w:t>.</w:t>
      </w:r>
      <w:r>
        <w:rPr>
          <w:rFonts w:hint="eastAsia"/>
          <w:color w:val="000000"/>
          <w:sz w:val="28"/>
          <w:szCs w:val="28"/>
        </w:rPr>
        <w:t xml:space="preserve"> 评分标准：比赛基本技术应用、对抗、位置技术把握能力</w:t>
      </w:r>
      <w:r>
        <w:rPr>
          <w:rFonts w:hint="eastAsia"/>
          <w:b/>
          <w:bCs/>
          <w:color w:val="000000"/>
          <w:sz w:val="28"/>
          <w:szCs w:val="28"/>
        </w:rPr>
        <w:t>（</w:t>
      </w:r>
      <w:r>
        <w:rPr>
          <w:rFonts w:hint="eastAsia"/>
          <w:b/>
          <w:bCs/>
          <w:color w:val="000000"/>
          <w:sz w:val="28"/>
          <w:szCs w:val="28"/>
          <w:lang w:val="en-US" w:eastAsia="zh-CN"/>
        </w:rPr>
        <w:t>见下</w:t>
      </w:r>
      <w:r>
        <w:rPr>
          <w:rFonts w:hint="eastAsia"/>
          <w:b/>
          <w:bCs/>
          <w:color w:val="000000"/>
          <w:sz w:val="28"/>
          <w:szCs w:val="28"/>
        </w:rPr>
        <w:t>表）</w:t>
      </w:r>
    </w:p>
    <w:tbl>
      <w:tblPr>
        <w:tblStyle w:val="21"/>
        <w:tblW w:w="8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1"/>
        <w:gridCol w:w="1541"/>
        <w:gridCol w:w="1579"/>
        <w:gridCol w:w="1503"/>
        <w:gridCol w:w="1541"/>
        <w:gridCol w:w="1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1" w:type="dxa"/>
            <w:noWrap w:val="0"/>
            <w:vAlign w:val="top"/>
          </w:tcPr>
          <w:p>
            <w:pPr>
              <w:jc w:val="center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28"/>
                <w:szCs w:val="28"/>
              </w:rPr>
              <w:t>级别</w:t>
            </w:r>
          </w:p>
        </w:tc>
        <w:tc>
          <w:tcPr>
            <w:tcW w:w="1541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</w:rPr>
              <w:t>A(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100-91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</w:rPr>
              <w:t>分)</w:t>
            </w:r>
          </w:p>
        </w:tc>
        <w:tc>
          <w:tcPr>
            <w:tcW w:w="1579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</w:rPr>
              <w:t>B(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90-81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</w:rPr>
              <w:t>分)</w:t>
            </w:r>
          </w:p>
        </w:tc>
        <w:tc>
          <w:tcPr>
            <w:tcW w:w="1503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</w:rPr>
              <w:t>C(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-71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</w:rPr>
              <w:t>分)</w:t>
            </w:r>
          </w:p>
        </w:tc>
        <w:tc>
          <w:tcPr>
            <w:tcW w:w="1541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</w:rPr>
              <w:t>D(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-60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</w:rPr>
              <w:t>分)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</w:rPr>
              <w:t>E(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59以下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1" w:hRule="atLeast"/>
          <w:jc w:val="center"/>
        </w:trPr>
        <w:tc>
          <w:tcPr>
            <w:tcW w:w="1051" w:type="dxa"/>
            <w:noWrap w:val="0"/>
            <w:vAlign w:val="top"/>
          </w:tcPr>
          <w:p>
            <w:pPr>
              <w:jc w:val="center"/>
              <w:rPr>
                <w:rFonts w:hint="eastAsia"/>
                <w:color w:val="000000"/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评定标准</w:t>
            </w:r>
          </w:p>
        </w:tc>
        <w:tc>
          <w:tcPr>
            <w:tcW w:w="1541" w:type="dxa"/>
            <w:noWrap w:val="0"/>
            <w:vAlign w:val="top"/>
          </w:tcPr>
          <w:p>
            <w:pPr>
              <w:jc w:val="both"/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  <w:p>
            <w:pPr>
              <w:jc w:val="both"/>
              <w:rPr>
                <w:rFonts w:hint="eastAsia" w:eastAsia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技术运用很合理很熟练、对抗能力很强、位置意识和创造力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等综合技能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很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突出</w:t>
            </w:r>
          </w:p>
        </w:tc>
        <w:tc>
          <w:tcPr>
            <w:tcW w:w="1579" w:type="dxa"/>
            <w:noWrap w:val="0"/>
            <w:vAlign w:val="top"/>
          </w:tcPr>
          <w:p>
            <w:pPr>
              <w:jc w:val="both"/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  <w:p>
            <w:pPr>
              <w:jc w:val="both"/>
              <w:rPr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技术运用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很合理很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熟练、对抗能力较强、位置意识和创造力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等综合技能比较突出</w:t>
            </w:r>
          </w:p>
        </w:tc>
        <w:tc>
          <w:tcPr>
            <w:tcW w:w="1503" w:type="dxa"/>
            <w:noWrap w:val="0"/>
            <w:vAlign w:val="top"/>
          </w:tcPr>
          <w:p>
            <w:pPr>
              <w:jc w:val="both"/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  <w:p>
            <w:pPr>
              <w:jc w:val="both"/>
              <w:rPr>
                <w:rFonts w:hint="default"/>
                <w:b w:val="0"/>
                <w:bCs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技术运用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能力较稳定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、对抗能力一般、位置意识和创造力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等综合技能较好</w:t>
            </w:r>
          </w:p>
        </w:tc>
        <w:tc>
          <w:tcPr>
            <w:tcW w:w="1541" w:type="dxa"/>
            <w:noWrap w:val="0"/>
            <w:vAlign w:val="top"/>
          </w:tcPr>
          <w:p>
            <w:pPr>
              <w:jc w:val="both"/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  <w:p>
            <w:pPr>
              <w:jc w:val="both"/>
              <w:rPr>
                <w:rFonts w:hint="default"/>
                <w:b w:val="0"/>
                <w:bCs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技术运用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能力一般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、对抗能力较弱、位置意识和创造力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等综合技能一般</w:t>
            </w:r>
          </w:p>
        </w:tc>
        <w:tc>
          <w:tcPr>
            <w:tcW w:w="1543" w:type="dxa"/>
            <w:noWrap w:val="0"/>
            <w:vAlign w:val="top"/>
          </w:tcPr>
          <w:p>
            <w:pPr>
              <w:jc w:val="both"/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  <w:p>
            <w:pPr>
              <w:jc w:val="both"/>
              <w:rPr>
                <w:rFonts w:hint="default"/>
                <w:b w:val="0"/>
                <w:bCs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技术运用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能力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不稳定、对抗能力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较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弱、位置意识和创造力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等综合技能较弱</w:t>
            </w:r>
          </w:p>
        </w:tc>
      </w:tr>
    </w:tbl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jc w:val="left"/>
        <w:rPr>
          <w:rFonts w:hint="eastAsia" w:ascii="方正粗黑宋简体" w:hAnsi="方正粗黑宋简体" w:eastAsia="方正粗黑宋简体" w:cs="方正粗黑宋简体"/>
          <w:b/>
          <w:bCs/>
          <w:color w:val="000000"/>
          <w:sz w:val="36"/>
          <w:szCs w:val="36"/>
          <w:lang w:eastAsia="zh-CN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jc w:val="center"/>
        <w:rPr>
          <w:rFonts w:hint="eastAsia" w:ascii="方正粗黑宋简体" w:hAnsi="方正粗黑宋简体" w:eastAsia="方正粗黑宋简体" w:cs="方正粗黑宋简体"/>
          <w:b/>
          <w:bCs/>
          <w:color w:val="000000"/>
          <w:sz w:val="36"/>
          <w:szCs w:val="36"/>
          <w:lang w:eastAsia="zh-CN"/>
        </w:rPr>
      </w:pPr>
      <w:r>
        <w:rPr>
          <w:rFonts w:hint="eastAsia" w:ascii="方正粗黑宋简体" w:hAnsi="方正粗黑宋简体" w:eastAsia="方正粗黑宋简体" w:cs="方正粗黑宋简体"/>
          <w:b/>
          <w:bCs/>
          <w:color w:val="000000"/>
          <w:sz w:val="36"/>
          <w:szCs w:val="36"/>
          <w:lang w:eastAsia="zh-CN"/>
        </w:rPr>
        <w:t>羽毛球</w:t>
      </w:r>
      <w:r>
        <w:rPr>
          <w:rFonts w:hint="eastAsia" w:ascii="方正粗黑宋简体" w:hAnsi="方正粗黑宋简体" w:eastAsia="方正粗黑宋简体" w:cs="方正粗黑宋简体"/>
          <w:b/>
          <w:bCs/>
          <w:color w:val="000000"/>
          <w:sz w:val="36"/>
          <w:szCs w:val="36"/>
        </w:rPr>
        <w:t>测试方法</w:t>
      </w:r>
      <w:r>
        <w:rPr>
          <w:rFonts w:hint="eastAsia" w:ascii="方正粗黑宋简体" w:hAnsi="方正粗黑宋简体" w:eastAsia="方正粗黑宋简体" w:cs="方正粗黑宋简体"/>
          <w:b/>
          <w:bCs/>
          <w:color w:val="000000"/>
          <w:sz w:val="36"/>
          <w:szCs w:val="36"/>
          <w:lang w:eastAsia="zh-CN"/>
        </w:rPr>
        <w:t>及评分标准</w:t>
      </w:r>
    </w:p>
    <w:p>
      <w:pPr>
        <w:jc w:val="center"/>
        <w:rPr>
          <w:rFonts w:hint="eastAsia" w:ascii="方正粗黑宋简体" w:hAnsi="方正粗黑宋简体" w:eastAsia="方正粗黑宋简体" w:cs="方正粗黑宋简体"/>
          <w:b/>
          <w:bCs/>
          <w:color w:val="000000"/>
          <w:sz w:val="36"/>
          <w:szCs w:val="36"/>
          <w:lang w:eastAsia="zh-CN"/>
        </w:rPr>
      </w:pPr>
    </w:p>
    <w:p>
      <w:pPr>
        <w:rPr>
          <w:rFonts w:hint="eastAsia"/>
          <w:b/>
          <w:bCs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eastAsia"/>
          <w:b/>
          <w:bCs/>
          <w:lang w:eastAsia="zh-CN"/>
        </w:rPr>
        <w:t>一、</w:t>
      </w:r>
      <w:r>
        <w:rPr>
          <w:rFonts w:hint="eastAsia"/>
          <w:b/>
          <w:bCs/>
        </w:rPr>
        <w:t>身体素质：（40%）</w:t>
      </w:r>
    </w:p>
    <w:p>
      <w:pPr>
        <w:rPr>
          <w:rFonts w:hint="eastAsia"/>
        </w:rPr>
      </w:pPr>
      <w:r>
        <w:rPr>
          <w:rFonts w:hint="eastAsia"/>
        </w:rPr>
        <w:t>（一）一分钟双摇跳绳</w:t>
      </w:r>
    </w:p>
    <w:p>
      <w:pPr>
        <w:rPr>
          <w:rFonts w:hint="eastAsia"/>
        </w:rPr>
      </w:pPr>
      <w:r>
        <w:rPr>
          <w:rFonts w:hint="eastAsia"/>
        </w:rPr>
        <w:t>1、测试方法：学生在一分钟时间内进行双摇跳绳，以成功完成跳起数量评定成绩。</w:t>
      </w:r>
    </w:p>
    <w:p>
      <w:pPr>
        <w:rPr>
          <w:rFonts w:hint="eastAsia"/>
        </w:rPr>
      </w:pPr>
      <w:r>
        <w:rPr>
          <w:rFonts w:hint="eastAsia"/>
        </w:rPr>
        <w:t>2、成绩标准（15分）</w:t>
      </w:r>
    </w:p>
    <w:tbl>
      <w:tblPr>
        <w:tblStyle w:val="2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</w:tcPr>
          <w:p>
            <w:pPr>
              <w:rPr>
                <w:rFonts w:hint="eastAsia"/>
                <w:sz w:val="18"/>
                <w:szCs w:val="18"/>
                <w:vertAlign w:val="baseline"/>
              </w:rPr>
            </w:pPr>
          </w:p>
        </w:tc>
        <w:tc>
          <w:tcPr>
            <w:tcW w:w="600" w:type="dxa"/>
          </w:tcPr>
          <w:p>
            <w:pPr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15分</w:t>
            </w:r>
          </w:p>
        </w:tc>
        <w:tc>
          <w:tcPr>
            <w:tcW w:w="600" w:type="dxa"/>
          </w:tcPr>
          <w:p>
            <w:pPr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14分</w:t>
            </w:r>
          </w:p>
        </w:tc>
        <w:tc>
          <w:tcPr>
            <w:tcW w:w="600" w:type="dxa"/>
          </w:tcPr>
          <w:p>
            <w:pPr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13分</w:t>
            </w:r>
          </w:p>
        </w:tc>
        <w:tc>
          <w:tcPr>
            <w:tcW w:w="600" w:type="dxa"/>
          </w:tcPr>
          <w:p>
            <w:pPr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12分</w:t>
            </w:r>
          </w:p>
        </w:tc>
        <w:tc>
          <w:tcPr>
            <w:tcW w:w="600" w:type="dxa"/>
          </w:tcPr>
          <w:p>
            <w:pPr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11分</w:t>
            </w:r>
          </w:p>
        </w:tc>
        <w:tc>
          <w:tcPr>
            <w:tcW w:w="600" w:type="dxa"/>
          </w:tcPr>
          <w:p>
            <w:pPr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10分</w:t>
            </w:r>
          </w:p>
        </w:tc>
        <w:tc>
          <w:tcPr>
            <w:tcW w:w="600" w:type="dxa"/>
          </w:tcPr>
          <w:p>
            <w:pPr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9分</w:t>
            </w:r>
          </w:p>
        </w:tc>
        <w:tc>
          <w:tcPr>
            <w:tcW w:w="600" w:type="dxa"/>
          </w:tcPr>
          <w:p>
            <w:pPr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8分</w:t>
            </w:r>
          </w:p>
        </w:tc>
        <w:tc>
          <w:tcPr>
            <w:tcW w:w="600" w:type="dxa"/>
          </w:tcPr>
          <w:p>
            <w:pPr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7分</w:t>
            </w:r>
          </w:p>
        </w:tc>
        <w:tc>
          <w:tcPr>
            <w:tcW w:w="600" w:type="dxa"/>
          </w:tcPr>
          <w:p>
            <w:pPr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6分</w:t>
            </w:r>
          </w:p>
        </w:tc>
        <w:tc>
          <w:tcPr>
            <w:tcW w:w="600" w:type="dxa"/>
          </w:tcPr>
          <w:p>
            <w:pPr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5分</w:t>
            </w:r>
          </w:p>
        </w:tc>
        <w:tc>
          <w:tcPr>
            <w:tcW w:w="600" w:type="dxa"/>
          </w:tcPr>
          <w:p>
            <w:pPr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4分</w:t>
            </w:r>
          </w:p>
        </w:tc>
        <w:tc>
          <w:tcPr>
            <w:tcW w:w="600" w:type="dxa"/>
          </w:tcPr>
          <w:p>
            <w:pPr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3分</w:t>
            </w:r>
          </w:p>
        </w:tc>
        <w:tc>
          <w:tcPr>
            <w:tcW w:w="600" w:type="dxa"/>
          </w:tcPr>
          <w:p>
            <w:pPr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2分</w:t>
            </w:r>
          </w:p>
        </w:tc>
        <w:tc>
          <w:tcPr>
            <w:tcW w:w="601" w:type="dxa"/>
          </w:tcPr>
          <w:p>
            <w:pPr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男（个）</w:t>
            </w:r>
          </w:p>
        </w:tc>
        <w:tc>
          <w:tcPr>
            <w:tcW w:w="6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120</w:t>
            </w:r>
          </w:p>
        </w:tc>
        <w:tc>
          <w:tcPr>
            <w:tcW w:w="6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115</w:t>
            </w:r>
          </w:p>
        </w:tc>
        <w:tc>
          <w:tcPr>
            <w:tcW w:w="6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110</w:t>
            </w:r>
          </w:p>
        </w:tc>
        <w:tc>
          <w:tcPr>
            <w:tcW w:w="6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105</w:t>
            </w:r>
          </w:p>
        </w:tc>
        <w:tc>
          <w:tcPr>
            <w:tcW w:w="6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100</w:t>
            </w:r>
          </w:p>
        </w:tc>
        <w:tc>
          <w:tcPr>
            <w:tcW w:w="6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95</w:t>
            </w:r>
          </w:p>
        </w:tc>
        <w:tc>
          <w:tcPr>
            <w:tcW w:w="6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90</w:t>
            </w:r>
          </w:p>
        </w:tc>
        <w:tc>
          <w:tcPr>
            <w:tcW w:w="6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85</w:t>
            </w:r>
          </w:p>
        </w:tc>
        <w:tc>
          <w:tcPr>
            <w:tcW w:w="6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80</w:t>
            </w:r>
          </w:p>
        </w:tc>
        <w:tc>
          <w:tcPr>
            <w:tcW w:w="6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75</w:t>
            </w:r>
          </w:p>
        </w:tc>
        <w:tc>
          <w:tcPr>
            <w:tcW w:w="6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70</w:t>
            </w:r>
          </w:p>
        </w:tc>
        <w:tc>
          <w:tcPr>
            <w:tcW w:w="6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65</w:t>
            </w:r>
          </w:p>
        </w:tc>
        <w:tc>
          <w:tcPr>
            <w:tcW w:w="6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60</w:t>
            </w:r>
          </w:p>
        </w:tc>
        <w:tc>
          <w:tcPr>
            <w:tcW w:w="6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55</w:t>
            </w:r>
          </w:p>
        </w:tc>
        <w:tc>
          <w:tcPr>
            <w:tcW w:w="601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女（个）</w:t>
            </w:r>
          </w:p>
        </w:tc>
        <w:tc>
          <w:tcPr>
            <w:tcW w:w="6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110</w:t>
            </w:r>
          </w:p>
        </w:tc>
        <w:tc>
          <w:tcPr>
            <w:tcW w:w="6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105</w:t>
            </w:r>
          </w:p>
        </w:tc>
        <w:tc>
          <w:tcPr>
            <w:tcW w:w="6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105</w:t>
            </w:r>
          </w:p>
        </w:tc>
        <w:tc>
          <w:tcPr>
            <w:tcW w:w="6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95</w:t>
            </w:r>
          </w:p>
        </w:tc>
        <w:tc>
          <w:tcPr>
            <w:tcW w:w="6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90</w:t>
            </w:r>
          </w:p>
        </w:tc>
        <w:tc>
          <w:tcPr>
            <w:tcW w:w="6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85</w:t>
            </w:r>
          </w:p>
        </w:tc>
        <w:tc>
          <w:tcPr>
            <w:tcW w:w="6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80</w:t>
            </w:r>
          </w:p>
        </w:tc>
        <w:tc>
          <w:tcPr>
            <w:tcW w:w="6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75</w:t>
            </w:r>
          </w:p>
        </w:tc>
        <w:tc>
          <w:tcPr>
            <w:tcW w:w="6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70</w:t>
            </w:r>
          </w:p>
        </w:tc>
        <w:tc>
          <w:tcPr>
            <w:tcW w:w="6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65</w:t>
            </w:r>
          </w:p>
        </w:tc>
        <w:tc>
          <w:tcPr>
            <w:tcW w:w="6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60</w:t>
            </w:r>
          </w:p>
        </w:tc>
        <w:tc>
          <w:tcPr>
            <w:tcW w:w="6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55</w:t>
            </w:r>
          </w:p>
        </w:tc>
        <w:tc>
          <w:tcPr>
            <w:tcW w:w="6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50</w:t>
            </w:r>
          </w:p>
        </w:tc>
        <w:tc>
          <w:tcPr>
            <w:tcW w:w="600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45</w:t>
            </w:r>
          </w:p>
        </w:tc>
        <w:tc>
          <w:tcPr>
            <w:tcW w:w="601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（二）一分钟仰卧起坐（10分）</w:t>
      </w:r>
    </w:p>
    <w:p>
      <w:pPr>
        <w:rPr>
          <w:rFonts w:hint="eastAsia"/>
        </w:rPr>
      </w:pPr>
      <w:r>
        <w:rPr>
          <w:rFonts w:hint="eastAsia"/>
        </w:rPr>
        <w:t>1、测试办法：身体仰卧于地垫上，屈膝成90度左右，脚部平放在地上，双手的手指交叉放于头后面，腹肌收缩时两肘必须碰触膝盖，还原时两肩必须碰触地垫，达不到标准的不能计入成绩。</w:t>
      </w:r>
    </w:p>
    <w:p>
      <w:pPr>
        <w:rPr>
          <w:rFonts w:hint="eastAsia"/>
        </w:rPr>
      </w:pPr>
      <w:r>
        <w:rPr>
          <w:rFonts w:hint="eastAsia"/>
        </w:rPr>
        <w:t>2、成绩标准：</w:t>
      </w:r>
    </w:p>
    <w:tbl>
      <w:tblPr>
        <w:tblStyle w:val="2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10分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9分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8分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7分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6分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5分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4分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3分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2分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男（个）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50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47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44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41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38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35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32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29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26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女（个）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43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37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34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31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28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25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22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（三）低重心4点跑（15分）</w:t>
      </w:r>
    </w:p>
    <w:p>
      <w:pPr>
        <w:rPr>
          <w:rFonts w:hint="eastAsia"/>
        </w:rPr>
      </w:pPr>
      <w:r>
        <w:rPr>
          <w:rFonts w:hint="eastAsia"/>
        </w:rPr>
        <w:t>1、测试方法：从双脚站在球场中心区域内开始，测试学生依次用持拍手触动右侧网前、左侧网前、右侧后场、左侧后场的球，每次触球后要回位（单脚踩到中心区域线即可），才能触击下一球。每个点摆放四只羽毛球。未触到球必须重复这一动作。低重心四点跑回位中心为端线到中心2.5米，半径为0.4米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2.成绩标准</w:t>
      </w:r>
    </w:p>
    <w:tbl>
      <w:tblPr>
        <w:tblStyle w:val="2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589"/>
        <w:gridCol w:w="589"/>
        <w:gridCol w:w="589"/>
        <w:gridCol w:w="589"/>
        <w:gridCol w:w="589"/>
        <w:gridCol w:w="589"/>
        <w:gridCol w:w="589"/>
        <w:gridCol w:w="589"/>
        <w:gridCol w:w="479"/>
        <w:gridCol w:w="479"/>
        <w:gridCol w:w="479"/>
        <w:gridCol w:w="479"/>
        <w:gridCol w:w="479"/>
        <w:gridCol w:w="479"/>
        <w:gridCol w:w="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" w:type="dxa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589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15分</w:t>
            </w:r>
          </w:p>
        </w:tc>
        <w:tc>
          <w:tcPr>
            <w:tcW w:w="589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14分</w:t>
            </w:r>
          </w:p>
        </w:tc>
        <w:tc>
          <w:tcPr>
            <w:tcW w:w="589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13分</w:t>
            </w:r>
          </w:p>
        </w:tc>
        <w:tc>
          <w:tcPr>
            <w:tcW w:w="589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12分</w:t>
            </w:r>
          </w:p>
        </w:tc>
        <w:tc>
          <w:tcPr>
            <w:tcW w:w="589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11分</w:t>
            </w:r>
          </w:p>
        </w:tc>
        <w:tc>
          <w:tcPr>
            <w:tcW w:w="589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10分</w:t>
            </w:r>
          </w:p>
        </w:tc>
        <w:tc>
          <w:tcPr>
            <w:tcW w:w="589" w:type="dxa"/>
          </w:tcPr>
          <w:p>
            <w:pPr>
              <w:rPr>
                <w:rFonts w:hint="eastAsia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9分</w:t>
            </w:r>
          </w:p>
        </w:tc>
        <w:tc>
          <w:tcPr>
            <w:tcW w:w="589" w:type="dxa"/>
          </w:tcPr>
          <w:p>
            <w:pPr>
              <w:rPr>
                <w:rFonts w:hint="eastAsia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8分</w:t>
            </w:r>
          </w:p>
        </w:tc>
        <w:tc>
          <w:tcPr>
            <w:tcW w:w="439" w:type="dxa"/>
          </w:tcPr>
          <w:p>
            <w:pPr>
              <w:rPr>
                <w:rFonts w:hint="eastAsia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7分</w:t>
            </w:r>
          </w:p>
        </w:tc>
        <w:tc>
          <w:tcPr>
            <w:tcW w:w="439" w:type="dxa"/>
          </w:tcPr>
          <w:p>
            <w:pPr>
              <w:rPr>
                <w:rFonts w:hint="eastAsia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6分</w:t>
            </w:r>
          </w:p>
        </w:tc>
        <w:tc>
          <w:tcPr>
            <w:tcW w:w="439" w:type="dxa"/>
          </w:tcPr>
          <w:p>
            <w:pPr>
              <w:rPr>
                <w:rFonts w:hint="eastAsia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5分</w:t>
            </w:r>
          </w:p>
        </w:tc>
        <w:tc>
          <w:tcPr>
            <w:tcW w:w="440" w:type="dxa"/>
          </w:tcPr>
          <w:p>
            <w:pPr>
              <w:rPr>
                <w:rFonts w:hint="eastAsia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4分</w:t>
            </w:r>
          </w:p>
        </w:tc>
        <w:tc>
          <w:tcPr>
            <w:tcW w:w="440" w:type="dxa"/>
          </w:tcPr>
          <w:p>
            <w:pPr>
              <w:rPr>
                <w:rFonts w:hint="eastAsia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3分</w:t>
            </w:r>
          </w:p>
        </w:tc>
        <w:tc>
          <w:tcPr>
            <w:tcW w:w="440" w:type="dxa"/>
          </w:tcPr>
          <w:p>
            <w:pPr>
              <w:rPr>
                <w:rFonts w:hint="eastAsia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2分</w:t>
            </w:r>
          </w:p>
        </w:tc>
        <w:tc>
          <w:tcPr>
            <w:tcW w:w="440" w:type="dxa"/>
          </w:tcPr>
          <w:p>
            <w:pPr>
              <w:rPr>
                <w:rFonts w:hint="eastAsia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男（</w:t>
            </w:r>
            <w:r>
              <w:rPr>
                <w:rFonts w:hint="eastAsia"/>
                <w:vertAlign w:val="baseline"/>
                <w:lang w:val="en-US" w:eastAsia="zh-CN"/>
              </w:rPr>
              <w:t>S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</w:p>
        </w:tc>
        <w:tc>
          <w:tcPr>
            <w:tcW w:w="589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26.0</w:t>
            </w:r>
          </w:p>
        </w:tc>
        <w:tc>
          <w:tcPr>
            <w:tcW w:w="589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26.5</w:t>
            </w:r>
          </w:p>
        </w:tc>
        <w:tc>
          <w:tcPr>
            <w:tcW w:w="589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27.0</w:t>
            </w:r>
          </w:p>
        </w:tc>
        <w:tc>
          <w:tcPr>
            <w:tcW w:w="589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27.5</w:t>
            </w:r>
          </w:p>
        </w:tc>
        <w:tc>
          <w:tcPr>
            <w:tcW w:w="589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28.0</w:t>
            </w:r>
          </w:p>
        </w:tc>
        <w:tc>
          <w:tcPr>
            <w:tcW w:w="589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28.5</w:t>
            </w:r>
          </w:p>
        </w:tc>
        <w:tc>
          <w:tcPr>
            <w:tcW w:w="589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29.0</w:t>
            </w:r>
          </w:p>
        </w:tc>
        <w:tc>
          <w:tcPr>
            <w:tcW w:w="589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29.5</w:t>
            </w:r>
          </w:p>
        </w:tc>
        <w:tc>
          <w:tcPr>
            <w:tcW w:w="439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30.0</w:t>
            </w:r>
          </w:p>
        </w:tc>
        <w:tc>
          <w:tcPr>
            <w:tcW w:w="439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30.5</w:t>
            </w:r>
          </w:p>
        </w:tc>
        <w:tc>
          <w:tcPr>
            <w:tcW w:w="439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31.0</w:t>
            </w:r>
          </w:p>
        </w:tc>
        <w:tc>
          <w:tcPr>
            <w:tcW w:w="440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31.5</w:t>
            </w:r>
          </w:p>
        </w:tc>
        <w:tc>
          <w:tcPr>
            <w:tcW w:w="440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32.0</w:t>
            </w:r>
          </w:p>
        </w:tc>
        <w:tc>
          <w:tcPr>
            <w:tcW w:w="440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32.5</w:t>
            </w:r>
          </w:p>
        </w:tc>
        <w:tc>
          <w:tcPr>
            <w:tcW w:w="440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33.0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女（</w:t>
            </w:r>
            <w:r>
              <w:rPr>
                <w:rFonts w:hint="eastAsia"/>
                <w:vertAlign w:val="baseline"/>
                <w:lang w:val="en-US" w:eastAsia="zh-CN"/>
              </w:rPr>
              <w:t>S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</w:p>
        </w:tc>
        <w:tc>
          <w:tcPr>
            <w:tcW w:w="589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29.0</w:t>
            </w:r>
          </w:p>
        </w:tc>
        <w:tc>
          <w:tcPr>
            <w:tcW w:w="589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29.5</w:t>
            </w:r>
          </w:p>
        </w:tc>
        <w:tc>
          <w:tcPr>
            <w:tcW w:w="589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30.0</w:t>
            </w:r>
          </w:p>
        </w:tc>
        <w:tc>
          <w:tcPr>
            <w:tcW w:w="589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30.5</w:t>
            </w:r>
          </w:p>
        </w:tc>
        <w:tc>
          <w:tcPr>
            <w:tcW w:w="589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31.0</w:t>
            </w:r>
          </w:p>
        </w:tc>
        <w:tc>
          <w:tcPr>
            <w:tcW w:w="589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31.5</w:t>
            </w:r>
          </w:p>
        </w:tc>
        <w:tc>
          <w:tcPr>
            <w:tcW w:w="589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32.0</w:t>
            </w:r>
          </w:p>
        </w:tc>
        <w:tc>
          <w:tcPr>
            <w:tcW w:w="589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32.5</w:t>
            </w:r>
          </w:p>
        </w:tc>
        <w:tc>
          <w:tcPr>
            <w:tcW w:w="439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33.0</w:t>
            </w:r>
          </w:p>
        </w:tc>
        <w:tc>
          <w:tcPr>
            <w:tcW w:w="439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33.5</w:t>
            </w:r>
          </w:p>
        </w:tc>
        <w:tc>
          <w:tcPr>
            <w:tcW w:w="439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34.0</w:t>
            </w:r>
          </w:p>
        </w:tc>
        <w:tc>
          <w:tcPr>
            <w:tcW w:w="440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34.5</w:t>
            </w:r>
          </w:p>
        </w:tc>
        <w:tc>
          <w:tcPr>
            <w:tcW w:w="440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35.0</w:t>
            </w:r>
          </w:p>
        </w:tc>
        <w:tc>
          <w:tcPr>
            <w:tcW w:w="440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35.5</w:t>
            </w:r>
          </w:p>
        </w:tc>
        <w:tc>
          <w:tcPr>
            <w:tcW w:w="440" w:type="dxa"/>
          </w:tcPr>
          <w:p>
            <w:pPr>
              <w:rPr>
                <w:rFonts w:hint="default" w:eastAsiaTheme="minorEastAsia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36</w:t>
            </w:r>
          </w:p>
        </w:tc>
      </w:tr>
    </w:tbl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1959610" cy="2026920"/>
            <wp:effectExtent l="0" t="0" r="6350" b="0"/>
            <wp:docPr id="7" name="图片 7" descr="羽毛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羽毛球"/>
                    <pic:cNvPicPr>
                      <a:picLocks noChangeAspect="1"/>
                    </pic:cNvPicPr>
                  </pic:nvPicPr>
                  <pic:blipFill>
                    <a:blip r:embed="rId11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9610" cy="202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3、技术要求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出现以下违例情况，每次扣1分，至多扣5分。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违例：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（1）未触到球，又没有重做。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（2）完成动作时，背对球网回动。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（3）触球后没有回到中心区域</w:t>
      </w:r>
    </w:p>
    <w:p>
      <w:pPr>
        <w:rPr>
          <w:rFonts w:hint="eastAsia"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二、比赛（60%）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根据比赛名次计算比赛得分。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、比赛办法：测试学生按照级别和性别进行单打比赛，测试人数少于6人（含6人）时，进行单循环赛排出名次。测试人数大于6人时分两个阶段进行比赛。第一阶段进行分组单循环赛；第二阶段进行淘汰和附加赛决出全部名次。如同性别同级别考生只有1人参加测试时，则安排在校高水平运动队队员参赛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2、分组办法：随机抽签进行分组，采用一局21分胜负制，当一方先达到11分时，双方交换场地，间歇60秒。 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、每组别测试人数少于3人（含3人）时按照相应名次计算得分，第一名得60分，第二名得55分，第三名50分。每组别测试人数多于4人（含4人）时按照相应名次计算得分，第一名得60分，第二名得57分，第三名54分，以此类推。</w:t>
      </w:r>
    </w:p>
    <w:p>
      <w:pPr>
        <w:rPr>
          <w:rFonts w:hint="eastAsia"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三、测试顺序：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1、一分钟双摇跳绳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2、一分钟仰卧起坐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3、低重心4点跑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4、比赛</w:t>
      </w:r>
    </w:p>
    <w:p>
      <w:pPr>
        <w:rPr>
          <w:rFonts w:hint="eastAsia"/>
        </w:rPr>
      </w:pPr>
    </w:p>
    <w:p>
      <w:pPr>
        <w:rPr>
          <w:rFonts w:hint="eastAsia" w:eastAsiaTheme="minorEastAsia"/>
          <w:b/>
          <w:bCs/>
          <w:lang w:eastAsia="zh-CN"/>
        </w:rPr>
      </w:pPr>
      <w:r>
        <w:rPr>
          <w:rFonts w:hint="eastAsia"/>
          <w:b/>
          <w:bCs/>
        </w:rPr>
        <w:t>四、比赛用球：本次测试比赛用球</w:t>
      </w:r>
      <w:r>
        <w:rPr>
          <w:rFonts w:hint="eastAsia"/>
          <w:b/>
          <w:bCs/>
          <w:lang w:eastAsia="zh-CN"/>
        </w:rPr>
        <w:t>由学校提供</w:t>
      </w:r>
    </w:p>
    <w:p>
      <w:p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eastAsia="zh-CN"/>
        </w:rPr>
        <w:t>五、测试</w:t>
      </w:r>
      <w:r>
        <w:rPr>
          <w:rFonts w:hint="eastAsia"/>
        </w:rPr>
        <w:t>地点：</w:t>
      </w:r>
      <w:r>
        <w:rPr>
          <w:rFonts w:hint="eastAsia"/>
          <w:lang w:eastAsia="zh-CN"/>
        </w:rPr>
        <w:t>佛山市第一中学体育活动中心</w:t>
      </w:r>
      <w:r>
        <w:rPr>
          <w:rFonts w:hint="eastAsia"/>
        </w:rPr>
        <w:t>。</w:t>
      </w: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</w:t>
      </w:r>
    </w:p>
    <w:p>
      <w:pPr>
        <w:jc w:val="left"/>
        <w:rPr>
          <w:rFonts w:hint="eastAsia" w:ascii="方正粗黑宋简体" w:hAnsi="方正粗黑宋简体" w:eastAsia="方正粗黑宋简体" w:cs="方正粗黑宋简体"/>
          <w:b/>
          <w:bCs/>
          <w:color w:val="000000"/>
          <w:sz w:val="36"/>
          <w:szCs w:val="36"/>
          <w:lang w:val="en-US" w:eastAsia="zh-CN"/>
        </w:rPr>
      </w:pPr>
    </w:p>
    <w:p>
      <w:pPr>
        <w:jc w:val="left"/>
        <w:rPr>
          <w:rFonts w:hint="default"/>
          <w:color w:val="000000"/>
          <w:sz w:val="28"/>
          <w:szCs w:val="28"/>
          <w:lang w:val="en-US" w:eastAsia="zh-CN"/>
        </w:rPr>
      </w:pPr>
      <w:r>
        <w:rPr>
          <w:rFonts w:hint="eastAsia" w:ascii="方正粗黑宋简体" w:hAnsi="方正粗黑宋简体" w:eastAsia="方正粗黑宋简体" w:cs="方正粗黑宋简体"/>
          <w:b/>
          <w:bCs/>
          <w:color w:val="000000"/>
          <w:sz w:val="36"/>
          <w:szCs w:val="36"/>
          <w:lang w:val="en-US" w:eastAsia="zh-CN"/>
        </w:rPr>
        <w:t xml:space="preserve"> </w:t>
      </w:r>
    </w:p>
    <w:sectPr>
      <w:footerReference r:id="rId3" w:type="default"/>
      <w:pgSz w:w="11906" w:h="16838"/>
      <w:pgMar w:top="1440" w:right="1080" w:bottom="1440" w:left="114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4952AD"/>
    <w:multiLevelType w:val="singleLevel"/>
    <w:tmpl w:val="9A4952A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7433623"/>
    <w:multiLevelType w:val="singleLevel"/>
    <w:tmpl w:val="A7433623"/>
    <w:lvl w:ilvl="0" w:tentative="0">
      <w:start w:val="6"/>
      <w:numFmt w:val="chineseCounting"/>
      <w:suff w:val="nothing"/>
      <w:lvlText w:val="%1、"/>
      <w:lvlJc w:val="left"/>
      <w:pPr>
        <w:ind w:left="480" w:leftChars="0" w:firstLine="0" w:firstLineChars="0"/>
      </w:pPr>
      <w:rPr>
        <w:rFonts w:hint="eastAsia"/>
      </w:rPr>
    </w:lvl>
  </w:abstractNum>
  <w:abstractNum w:abstractNumId="2">
    <w:nsid w:val="F1B6A34B"/>
    <w:multiLevelType w:val="singleLevel"/>
    <w:tmpl w:val="F1B6A34B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666D24AE"/>
    <w:multiLevelType w:val="multilevel"/>
    <w:tmpl w:val="666D24AE"/>
    <w:lvl w:ilvl="0" w:tentative="0">
      <w:start w:val="1"/>
      <w:numFmt w:val="decimal"/>
      <w:lvlText w:val="%1."/>
      <w:lvlJc w:val="left"/>
      <w:pPr>
        <w:tabs>
          <w:tab w:val="left" w:pos="900"/>
        </w:tabs>
        <w:ind w:left="90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hNzU3OWIzM2IyYTJkZWJhNjBkODYzNzRkYTlhNWYifQ=="/>
    <w:docVar w:name="KSO_WPS_MARK_KEY" w:val="4559608b-6adc-4025-ba2d-b1848d6edf1b"/>
  </w:docVars>
  <w:rsids>
    <w:rsidRoot w:val="00114329"/>
    <w:rsid w:val="000460E1"/>
    <w:rsid w:val="00054688"/>
    <w:rsid w:val="000820EC"/>
    <w:rsid w:val="000C1E44"/>
    <w:rsid w:val="00114329"/>
    <w:rsid w:val="001168E0"/>
    <w:rsid w:val="0013687B"/>
    <w:rsid w:val="00137F28"/>
    <w:rsid w:val="001748C1"/>
    <w:rsid w:val="001F35F1"/>
    <w:rsid w:val="002766D3"/>
    <w:rsid w:val="002B0189"/>
    <w:rsid w:val="002D640A"/>
    <w:rsid w:val="003153C1"/>
    <w:rsid w:val="00393CA3"/>
    <w:rsid w:val="003D3797"/>
    <w:rsid w:val="003F45A1"/>
    <w:rsid w:val="00415F54"/>
    <w:rsid w:val="004953F9"/>
    <w:rsid w:val="004D6B63"/>
    <w:rsid w:val="00505134"/>
    <w:rsid w:val="0055649A"/>
    <w:rsid w:val="00585A4A"/>
    <w:rsid w:val="00606BFB"/>
    <w:rsid w:val="00642104"/>
    <w:rsid w:val="006F1A14"/>
    <w:rsid w:val="00726ED9"/>
    <w:rsid w:val="0073059E"/>
    <w:rsid w:val="00746E3E"/>
    <w:rsid w:val="0075114B"/>
    <w:rsid w:val="007846AA"/>
    <w:rsid w:val="007B5423"/>
    <w:rsid w:val="00813542"/>
    <w:rsid w:val="00841CEC"/>
    <w:rsid w:val="008C7BA2"/>
    <w:rsid w:val="008D0E9F"/>
    <w:rsid w:val="00927BFD"/>
    <w:rsid w:val="00960070"/>
    <w:rsid w:val="0096698D"/>
    <w:rsid w:val="00995B76"/>
    <w:rsid w:val="009E1A60"/>
    <w:rsid w:val="00A47303"/>
    <w:rsid w:val="00A53FFA"/>
    <w:rsid w:val="00AE269F"/>
    <w:rsid w:val="00B335F9"/>
    <w:rsid w:val="00B34E95"/>
    <w:rsid w:val="00BC79E5"/>
    <w:rsid w:val="00BF1201"/>
    <w:rsid w:val="00BF5074"/>
    <w:rsid w:val="00D14127"/>
    <w:rsid w:val="00D222E6"/>
    <w:rsid w:val="00D75BA7"/>
    <w:rsid w:val="00E0035E"/>
    <w:rsid w:val="00EE6FF5"/>
    <w:rsid w:val="00F351E8"/>
    <w:rsid w:val="00F45280"/>
    <w:rsid w:val="00F52B2F"/>
    <w:rsid w:val="00F52C8B"/>
    <w:rsid w:val="00F80789"/>
    <w:rsid w:val="01F078D1"/>
    <w:rsid w:val="029E741E"/>
    <w:rsid w:val="044378A8"/>
    <w:rsid w:val="04C03F31"/>
    <w:rsid w:val="05074279"/>
    <w:rsid w:val="056E2F01"/>
    <w:rsid w:val="07656084"/>
    <w:rsid w:val="0BBC7B40"/>
    <w:rsid w:val="116A6C3E"/>
    <w:rsid w:val="120A737C"/>
    <w:rsid w:val="12561483"/>
    <w:rsid w:val="12B6117B"/>
    <w:rsid w:val="12F44CE0"/>
    <w:rsid w:val="13013A9E"/>
    <w:rsid w:val="134C29E0"/>
    <w:rsid w:val="147C6EFF"/>
    <w:rsid w:val="15396F94"/>
    <w:rsid w:val="15EC0ABB"/>
    <w:rsid w:val="182D73B8"/>
    <w:rsid w:val="195919B3"/>
    <w:rsid w:val="1A051E4B"/>
    <w:rsid w:val="1A7A1E3A"/>
    <w:rsid w:val="1A89276C"/>
    <w:rsid w:val="1E965B44"/>
    <w:rsid w:val="210B172D"/>
    <w:rsid w:val="21AF4385"/>
    <w:rsid w:val="21F04E7F"/>
    <w:rsid w:val="23623B5A"/>
    <w:rsid w:val="246C63E0"/>
    <w:rsid w:val="24CD14A7"/>
    <w:rsid w:val="25C26B32"/>
    <w:rsid w:val="25FC3191"/>
    <w:rsid w:val="26902896"/>
    <w:rsid w:val="270A21DB"/>
    <w:rsid w:val="27A72484"/>
    <w:rsid w:val="27D7071E"/>
    <w:rsid w:val="291A6168"/>
    <w:rsid w:val="2A144E9E"/>
    <w:rsid w:val="2C310895"/>
    <w:rsid w:val="2D395081"/>
    <w:rsid w:val="2DB76B15"/>
    <w:rsid w:val="310802DD"/>
    <w:rsid w:val="311D63FF"/>
    <w:rsid w:val="312E363D"/>
    <w:rsid w:val="343B1416"/>
    <w:rsid w:val="34585BA6"/>
    <w:rsid w:val="34873421"/>
    <w:rsid w:val="36D86657"/>
    <w:rsid w:val="37DC3A83"/>
    <w:rsid w:val="37E42938"/>
    <w:rsid w:val="3A273F65"/>
    <w:rsid w:val="3A2F4BB9"/>
    <w:rsid w:val="3A502507"/>
    <w:rsid w:val="3AC4543C"/>
    <w:rsid w:val="3AC802EF"/>
    <w:rsid w:val="3B5953EB"/>
    <w:rsid w:val="3BDA29D0"/>
    <w:rsid w:val="3D006DD8"/>
    <w:rsid w:val="3D23482C"/>
    <w:rsid w:val="3E6032EC"/>
    <w:rsid w:val="40471C62"/>
    <w:rsid w:val="40E83499"/>
    <w:rsid w:val="411B3A8F"/>
    <w:rsid w:val="415F7B36"/>
    <w:rsid w:val="41FF0527"/>
    <w:rsid w:val="42D17DCE"/>
    <w:rsid w:val="44613C8E"/>
    <w:rsid w:val="45874111"/>
    <w:rsid w:val="45D224AE"/>
    <w:rsid w:val="482D3E87"/>
    <w:rsid w:val="48E36EBF"/>
    <w:rsid w:val="4B4820C4"/>
    <w:rsid w:val="4BAC42C6"/>
    <w:rsid w:val="4D383A86"/>
    <w:rsid w:val="4D455D67"/>
    <w:rsid w:val="4F2F7DB1"/>
    <w:rsid w:val="4F3738C3"/>
    <w:rsid w:val="4FF0236A"/>
    <w:rsid w:val="50B45146"/>
    <w:rsid w:val="5176064D"/>
    <w:rsid w:val="527C5C7D"/>
    <w:rsid w:val="538B6D6D"/>
    <w:rsid w:val="54CB6ADF"/>
    <w:rsid w:val="564525F0"/>
    <w:rsid w:val="58476642"/>
    <w:rsid w:val="59816AB7"/>
    <w:rsid w:val="59BB43F2"/>
    <w:rsid w:val="59E42F2E"/>
    <w:rsid w:val="5AAB38A2"/>
    <w:rsid w:val="5E925B5E"/>
    <w:rsid w:val="5F8F44E1"/>
    <w:rsid w:val="618126FA"/>
    <w:rsid w:val="620A00FF"/>
    <w:rsid w:val="62276BE6"/>
    <w:rsid w:val="64552344"/>
    <w:rsid w:val="64610CE9"/>
    <w:rsid w:val="67484ED8"/>
    <w:rsid w:val="67A23AF2"/>
    <w:rsid w:val="67FD5C14"/>
    <w:rsid w:val="68D15149"/>
    <w:rsid w:val="692D42A9"/>
    <w:rsid w:val="6A29262F"/>
    <w:rsid w:val="6B1812BA"/>
    <w:rsid w:val="6B2A277C"/>
    <w:rsid w:val="6B4131F8"/>
    <w:rsid w:val="6BEE7306"/>
    <w:rsid w:val="6C61071E"/>
    <w:rsid w:val="6CC5256C"/>
    <w:rsid w:val="70074C3C"/>
    <w:rsid w:val="709B3C92"/>
    <w:rsid w:val="71544B9F"/>
    <w:rsid w:val="71B10F5B"/>
    <w:rsid w:val="72BB53F0"/>
    <w:rsid w:val="740C0B18"/>
    <w:rsid w:val="744877CF"/>
    <w:rsid w:val="74856C75"/>
    <w:rsid w:val="764325C4"/>
    <w:rsid w:val="7697451E"/>
    <w:rsid w:val="76991836"/>
    <w:rsid w:val="76F125B0"/>
    <w:rsid w:val="77554BD1"/>
    <w:rsid w:val="77597601"/>
    <w:rsid w:val="788567F8"/>
    <w:rsid w:val="79947B5E"/>
    <w:rsid w:val="79FA5A10"/>
    <w:rsid w:val="7BBD698C"/>
    <w:rsid w:val="7CA37C99"/>
    <w:rsid w:val="7D8217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link w:val="29"/>
    <w:qFormat/>
    <w:uiPriority w:val="0"/>
    <w:pPr>
      <w:keepNext/>
      <w:keepLines/>
      <w:widowControl/>
      <w:spacing w:before="260" w:after="260" w:line="416" w:lineRule="auto"/>
      <w:jc w:val="left"/>
      <w:outlineLvl w:val="2"/>
    </w:pPr>
    <w:rPr>
      <w:b/>
      <w:bCs/>
      <w:kern w:val="0"/>
      <w:sz w:val="28"/>
      <w:szCs w:val="32"/>
    </w:rPr>
  </w:style>
  <w:style w:type="character" w:default="1" w:styleId="23">
    <w:name w:val="Default Paragraph Font"/>
    <w:semiHidden/>
    <w:qFormat/>
    <w:uiPriority w:val="0"/>
  </w:style>
  <w:style w:type="table" w:default="1" w:styleId="2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7"/>
    <w:basedOn w:val="1"/>
    <w:next w:val="1"/>
    <w:qFormat/>
    <w:uiPriority w:val="0"/>
    <w:pPr>
      <w:ind w:left="1260"/>
      <w:jc w:val="left"/>
    </w:pPr>
    <w:rPr>
      <w:sz w:val="18"/>
      <w:szCs w:val="18"/>
    </w:rPr>
  </w:style>
  <w:style w:type="paragraph" w:styleId="5">
    <w:name w:val="Document Map"/>
    <w:basedOn w:val="1"/>
    <w:link w:val="30"/>
    <w:qFormat/>
    <w:uiPriority w:val="0"/>
    <w:pPr>
      <w:shd w:val="clear" w:color="auto" w:fill="000080"/>
    </w:pPr>
  </w:style>
  <w:style w:type="paragraph" w:styleId="6">
    <w:name w:val="annotation text"/>
    <w:basedOn w:val="1"/>
    <w:link w:val="31"/>
    <w:qFormat/>
    <w:uiPriority w:val="0"/>
    <w:pPr>
      <w:jc w:val="left"/>
    </w:pPr>
  </w:style>
  <w:style w:type="paragraph" w:styleId="7">
    <w:name w:val="Body Text"/>
    <w:basedOn w:val="1"/>
    <w:qFormat/>
    <w:uiPriority w:val="0"/>
    <w:pPr>
      <w:jc w:val="center"/>
    </w:pPr>
    <w:rPr>
      <w:b/>
      <w:bCs/>
      <w:sz w:val="32"/>
    </w:rPr>
  </w:style>
  <w:style w:type="paragraph" w:styleId="8">
    <w:name w:val="Body Text Indent"/>
    <w:basedOn w:val="1"/>
    <w:link w:val="32"/>
    <w:qFormat/>
    <w:uiPriority w:val="0"/>
    <w:pPr>
      <w:spacing w:after="120"/>
      <w:ind w:left="420" w:leftChars="200"/>
    </w:pPr>
  </w:style>
  <w:style w:type="paragraph" w:styleId="9">
    <w:name w:val="toc 5"/>
    <w:basedOn w:val="1"/>
    <w:next w:val="1"/>
    <w:qFormat/>
    <w:uiPriority w:val="0"/>
    <w:pPr>
      <w:ind w:left="840"/>
      <w:jc w:val="left"/>
    </w:pPr>
    <w:rPr>
      <w:sz w:val="18"/>
      <w:szCs w:val="18"/>
    </w:rPr>
  </w:style>
  <w:style w:type="paragraph" w:styleId="10">
    <w:name w:val="toc 3"/>
    <w:basedOn w:val="1"/>
    <w:next w:val="1"/>
    <w:qFormat/>
    <w:uiPriority w:val="0"/>
    <w:pPr>
      <w:ind w:left="420"/>
      <w:jc w:val="left"/>
    </w:pPr>
    <w:rPr>
      <w:i/>
      <w:iCs/>
      <w:sz w:val="20"/>
      <w:szCs w:val="20"/>
    </w:rPr>
  </w:style>
  <w:style w:type="paragraph" w:styleId="11">
    <w:name w:val="toc 8"/>
    <w:basedOn w:val="1"/>
    <w:next w:val="1"/>
    <w:qFormat/>
    <w:uiPriority w:val="0"/>
    <w:pPr>
      <w:ind w:left="1470"/>
      <w:jc w:val="left"/>
    </w:pPr>
    <w:rPr>
      <w:sz w:val="18"/>
      <w:szCs w:val="18"/>
    </w:rPr>
  </w:style>
  <w:style w:type="paragraph" w:styleId="12">
    <w:name w:val="Body Text Indent 2"/>
    <w:basedOn w:val="1"/>
    <w:link w:val="33"/>
    <w:qFormat/>
    <w:uiPriority w:val="0"/>
    <w:pPr>
      <w:spacing w:after="120" w:line="480" w:lineRule="auto"/>
      <w:ind w:left="420" w:leftChars="200"/>
    </w:pPr>
  </w:style>
  <w:style w:type="paragraph" w:styleId="13">
    <w:name w:val="Balloon Text"/>
    <w:basedOn w:val="1"/>
    <w:link w:val="34"/>
    <w:qFormat/>
    <w:uiPriority w:val="0"/>
    <w:rPr>
      <w:sz w:val="18"/>
      <w:szCs w:val="18"/>
    </w:rPr>
  </w:style>
  <w:style w:type="paragraph" w:styleId="14">
    <w:name w:val="footer"/>
    <w:basedOn w:val="1"/>
    <w:link w:val="3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3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qFormat/>
    <w:uiPriority w:val="39"/>
    <w:pPr>
      <w:tabs>
        <w:tab w:val="right" w:leader="dot" w:pos="8834"/>
      </w:tabs>
      <w:spacing w:before="120" w:after="120"/>
      <w:jc w:val="center"/>
    </w:pPr>
    <w:rPr>
      <w:b/>
      <w:bCs/>
      <w:caps/>
      <w:szCs w:val="20"/>
    </w:rPr>
  </w:style>
  <w:style w:type="paragraph" w:styleId="17">
    <w:name w:val="toc 4"/>
    <w:basedOn w:val="1"/>
    <w:next w:val="1"/>
    <w:qFormat/>
    <w:uiPriority w:val="0"/>
    <w:pPr>
      <w:ind w:left="630"/>
      <w:jc w:val="left"/>
    </w:pPr>
    <w:rPr>
      <w:sz w:val="18"/>
      <w:szCs w:val="18"/>
    </w:rPr>
  </w:style>
  <w:style w:type="paragraph" w:styleId="18">
    <w:name w:val="toc 6"/>
    <w:basedOn w:val="1"/>
    <w:next w:val="1"/>
    <w:qFormat/>
    <w:uiPriority w:val="0"/>
    <w:pPr>
      <w:ind w:left="1050"/>
      <w:jc w:val="left"/>
    </w:pPr>
    <w:rPr>
      <w:sz w:val="18"/>
      <w:szCs w:val="18"/>
    </w:rPr>
  </w:style>
  <w:style w:type="paragraph" w:styleId="19">
    <w:name w:val="toc 2"/>
    <w:basedOn w:val="1"/>
    <w:next w:val="1"/>
    <w:qFormat/>
    <w:uiPriority w:val="0"/>
    <w:pPr>
      <w:ind w:left="210"/>
      <w:jc w:val="left"/>
    </w:pPr>
    <w:rPr>
      <w:smallCaps/>
      <w:sz w:val="20"/>
      <w:szCs w:val="20"/>
    </w:rPr>
  </w:style>
  <w:style w:type="paragraph" w:styleId="20">
    <w:name w:val="toc 9"/>
    <w:basedOn w:val="1"/>
    <w:next w:val="1"/>
    <w:qFormat/>
    <w:uiPriority w:val="0"/>
    <w:pPr>
      <w:ind w:left="1680"/>
      <w:jc w:val="left"/>
    </w:pPr>
    <w:rPr>
      <w:sz w:val="18"/>
      <w:szCs w:val="18"/>
    </w:rPr>
  </w:style>
  <w:style w:type="table" w:styleId="22">
    <w:name w:val="Table Grid"/>
    <w:basedOn w:val="2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4">
    <w:name w:val="page number"/>
    <w:basedOn w:val="23"/>
    <w:qFormat/>
    <w:uiPriority w:val="0"/>
  </w:style>
  <w:style w:type="character" w:styleId="25">
    <w:name w:val="FollowedHyperlink"/>
    <w:basedOn w:val="23"/>
    <w:qFormat/>
    <w:uiPriority w:val="0"/>
    <w:rPr>
      <w:color w:val="000080"/>
      <w:u w:val="single"/>
    </w:rPr>
  </w:style>
  <w:style w:type="character" w:styleId="26">
    <w:name w:val="Hyperlink"/>
    <w:basedOn w:val="23"/>
    <w:qFormat/>
    <w:uiPriority w:val="99"/>
    <w:rPr>
      <w:color w:val="0000FF"/>
      <w:u w:val="single"/>
    </w:rPr>
  </w:style>
  <w:style w:type="character" w:styleId="27">
    <w:name w:val="annotation reference"/>
    <w:qFormat/>
    <w:uiPriority w:val="0"/>
    <w:rPr>
      <w:sz w:val="21"/>
      <w:szCs w:val="21"/>
    </w:rPr>
  </w:style>
  <w:style w:type="character" w:customStyle="1" w:styleId="28">
    <w:name w:val="标题 1 Char"/>
    <w:basedOn w:val="23"/>
    <w:link w:val="2"/>
    <w:qFormat/>
    <w:uiPriority w:val="0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29">
    <w:name w:val="标题 3 Char"/>
    <w:basedOn w:val="23"/>
    <w:link w:val="3"/>
    <w:qFormat/>
    <w:uiPriority w:val="0"/>
    <w:rPr>
      <w:rFonts w:eastAsia="宋体"/>
      <w:b/>
      <w:bCs/>
      <w:sz w:val="28"/>
      <w:szCs w:val="32"/>
      <w:lang w:val="en-US" w:eastAsia="zh-CN" w:bidi="ar-SA"/>
    </w:rPr>
  </w:style>
  <w:style w:type="character" w:customStyle="1" w:styleId="30">
    <w:name w:val="文档结构图 Char"/>
    <w:basedOn w:val="23"/>
    <w:link w:val="5"/>
    <w:qFormat/>
    <w:uiPriority w:val="0"/>
    <w:rPr>
      <w:kern w:val="2"/>
      <w:sz w:val="21"/>
      <w:szCs w:val="24"/>
      <w:shd w:val="clear" w:color="auto" w:fill="000080"/>
    </w:rPr>
  </w:style>
  <w:style w:type="character" w:customStyle="1" w:styleId="31">
    <w:name w:val="批注文字 Char"/>
    <w:basedOn w:val="23"/>
    <w:link w:val="6"/>
    <w:qFormat/>
    <w:uiPriority w:val="0"/>
    <w:rPr>
      <w:kern w:val="2"/>
      <w:sz w:val="21"/>
      <w:szCs w:val="24"/>
    </w:rPr>
  </w:style>
  <w:style w:type="character" w:customStyle="1" w:styleId="32">
    <w:name w:val="正文文本缩进 Char"/>
    <w:basedOn w:val="23"/>
    <w:link w:val="8"/>
    <w:qFormat/>
    <w:uiPriority w:val="0"/>
    <w:rPr>
      <w:kern w:val="2"/>
      <w:sz w:val="21"/>
      <w:szCs w:val="24"/>
    </w:rPr>
  </w:style>
  <w:style w:type="character" w:customStyle="1" w:styleId="33">
    <w:name w:val="正文文本缩进 2 Char"/>
    <w:basedOn w:val="23"/>
    <w:link w:val="12"/>
    <w:qFormat/>
    <w:uiPriority w:val="0"/>
    <w:rPr>
      <w:kern w:val="2"/>
      <w:sz w:val="21"/>
      <w:szCs w:val="24"/>
    </w:rPr>
  </w:style>
  <w:style w:type="character" w:customStyle="1" w:styleId="34">
    <w:name w:val="批注框文本 Char"/>
    <w:basedOn w:val="23"/>
    <w:link w:val="13"/>
    <w:qFormat/>
    <w:uiPriority w:val="0"/>
    <w:rPr>
      <w:kern w:val="2"/>
      <w:sz w:val="18"/>
      <w:szCs w:val="18"/>
    </w:rPr>
  </w:style>
  <w:style w:type="character" w:customStyle="1" w:styleId="35">
    <w:name w:val="页脚 Char"/>
    <w:basedOn w:val="23"/>
    <w:link w:val="14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36">
    <w:name w:val="页眉 Char"/>
    <w:basedOn w:val="23"/>
    <w:link w:val="1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37">
    <w:name w:val=" Char Char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8">
    <w:name w:val=" Char Char5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customStyle="1" w:styleId="39">
    <w:name w:val="xl2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0">
    <w:name w:val="_Style 11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41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2">
    <w:name w:val="xl2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43">
    <w:name w:val="xl2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44">
    <w:name w:val="List Paragraph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styleId="45">
    <w:name w:val="List Paragraph"/>
    <w:basedOn w:val="1"/>
    <w:qFormat/>
    <w:uiPriority w:val="0"/>
    <w:pPr>
      <w:ind w:firstLine="420" w:firstLineChars="200"/>
    </w:pPr>
    <w:rPr>
      <w:szCs w:val="21"/>
    </w:rPr>
  </w:style>
  <w:style w:type="table" w:customStyle="1" w:styleId="4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信念技术论坛</Company>
  <Pages>11</Pages>
  <Words>3614</Words>
  <Characters>4309</Characters>
  <Lines>87</Lines>
  <Paragraphs>24</Paragraphs>
  <TotalTime>2</TotalTime>
  <ScaleCrop>false</ScaleCrop>
  <LinksUpToDate>false</LinksUpToDate>
  <CharactersWithSpaces>4482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2015-03-17T01:30:00Z</dcterms:created>
  <dc:creator>微软用户</dc:creator>
  <cp:lastModifiedBy>黄广慧</cp:lastModifiedBy>
  <cp:lastPrinted>2024-03-25T06:33:00Z</cp:lastPrinted>
  <dcterms:modified xsi:type="dcterms:W3CDTF">2024-04-25T06:13:10Z</dcterms:modified>
  <dc:title>普通高等学校运动训练、民族传统体育专业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2A1FDA39901A4C5ABBB0694C99614FE2_13</vt:lpwstr>
  </property>
</Properties>
</file>