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utoSpaceDE w:val="0"/>
        <w:autoSpaceDN w:val="0"/>
        <w:ind w:left="0"/>
        <w:jc w:val="distribute"/>
        <w:rPr>
          <w:rFonts w:asciiTheme="majorEastAsia" w:hAnsiTheme="majorEastAsia" w:eastAsiaTheme="majorEastAsia" w:cstheme="majorEastAsia"/>
          <w:i w:val="0"/>
          <w:iCs w:val="0"/>
        </w:rPr>
      </w:pPr>
      <w:r>
        <w:rPr>
          <w:rFonts w:hint="eastAsia" w:asciiTheme="majorEastAsia" w:hAnsiTheme="majorEastAsia" w:eastAsiaTheme="majorEastAsia" w:cstheme="majorEastAsia"/>
          <w:i w:val="0"/>
          <w:iCs w:val="0"/>
          <w:color w:val="FF0000"/>
          <w:spacing w:val="56"/>
        </w:rPr>
        <w:t>佛山市南海区第一中学</w:t>
      </w:r>
    </w:p>
    <w:p>
      <w:pPr>
        <w:tabs>
          <w:tab w:val="left" w:pos="4861"/>
          <w:tab w:val="left" w:pos="6847"/>
        </w:tabs>
        <w:autoSpaceDE w:val="0"/>
        <w:autoSpaceDN w:val="0"/>
        <w:spacing w:line="262" w:lineRule="exact"/>
        <w:jc w:val="center"/>
        <w:rPr>
          <w:rFonts w:ascii="Songti SC Bold" w:hAnsi="Songti SC Bold" w:eastAsia="Songti SC Bold" w:cs="Songti SC Bold"/>
        </w:rPr>
      </w:pPr>
      <w:r>
        <w:rPr>
          <w:rFonts w:hint="eastAsia" w:ascii="Songti SC Bold" w:hAnsi="Songti SC Bold" w:eastAsia="Songti SC Bold" w:cs="Songti SC Bold"/>
        </w:rPr>
        <w:t xml:space="preserve">地址：佛山市南海区桂城街道石龙北路22号      </w:t>
      </w:r>
      <w:r>
        <w:rPr>
          <w:rFonts w:hint="eastAsia" w:ascii="Songti SC Bold" w:hAnsi="Songti SC Bold" w:eastAsia="Songti SC Bold" w:cs="Songti SC Bold"/>
          <w:w w:val="105"/>
        </w:rPr>
        <w:t>电话：</w:t>
      </w:r>
      <w:r>
        <w:rPr>
          <w:rFonts w:ascii="Songti SC Bold" w:hAnsi="Songti SC Bold" w:eastAsia="Songti SC Bold" w:cs="Songti SC Bold"/>
          <w:w w:val="105"/>
        </w:rPr>
        <w:t>0757-86773127</w:t>
      </w:r>
    </w:p>
    <w:p>
      <w:pPr>
        <w:pStyle w:val="4"/>
        <w:autoSpaceDE w:val="0"/>
        <w:autoSpaceDN w:val="0"/>
        <w:spacing w:before="1"/>
        <w:ind w:left="0"/>
        <w:jc w:val="center"/>
        <w:rPr>
          <w:rFonts w:ascii="方正小标宋简体" w:hAnsi="方正小标宋简体" w:eastAsia="方正小标宋简体" w:cs="方正小标宋简体"/>
          <w:i w:val="0"/>
          <w:iCs w:val="0"/>
          <w:sz w:val="40"/>
          <w:szCs w:val="40"/>
        </w:rPr>
      </w:pPr>
      <w:r>
        <w:rPr>
          <w:rFonts w:hint="eastAsia" w:ascii="方正小标宋简体" w:hAnsi="方正小标宋简体" w:eastAsia="方正小标宋简体" w:cs="方正小标宋简体"/>
          <w:i w:val="0"/>
          <w:iCs w:val="0"/>
        </w:rPr>
        <w:drawing>
          <wp:anchor distT="0" distB="0" distL="0" distR="0" simplePos="0" relativeHeight="251659264" behindDoc="0" locked="0" layoutInCell="1" allowOverlap="1">
            <wp:simplePos x="0" y="0"/>
            <wp:positionH relativeFrom="page">
              <wp:posOffset>899160</wp:posOffset>
            </wp:positionH>
            <wp:positionV relativeFrom="paragraph">
              <wp:posOffset>91440</wp:posOffset>
            </wp:positionV>
            <wp:extent cx="5892165" cy="106680"/>
            <wp:effectExtent l="0" t="0" r="13335" b="762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4" cstate="print"/>
                    <a:stretch>
                      <a:fillRect/>
                    </a:stretch>
                  </pic:blipFill>
                  <pic:spPr>
                    <a:xfrm>
                      <a:off x="0" y="0"/>
                      <a:ext cx="5892001" cy="106870"/>
                    </a:xfrm>
                    <a:prstGeom prst="rect">
                      <a:avLst/>
                    </a:prstGeom>
                  </pic:spPr>
                </pic:pic>
              </a:graphicData>
            </a:graphic>
          </wp:anchor>
        </w:drawing>
      </w:r>
      <w:r>
        <w:rPr>
          <w:rFonts w:hint="eastAsia" w:ascii="方正小标宋简体" w:hAnsi="方正小标宋简体" w:eastAsia="方正小标宋简体" w:cs="方正小标宋简体"/>
          <w:i w:val="0"/>
          <w:iCs w:val="0"/>
          <w:sz w:val="44"/>
          <w:szCs w:val="44"/>
        </w:rPr>
        <w:t>佛山市南海区第一中学2024年传媒特长生自主招生方案</w:t>
      </w:r>
    </w:p>
    <w:p>
      <w:pPr>
        <w:jc w:val="center"/>
        <w:rPr>
          <w:rFonts w:ascii="方正小标宋简体" w:hAnsi="方正小标宋简体" w:eastAsia="方正小标宋简体" w:cs="方正小标宋简体"/>
          <w:sz w:val="22"/>
          <w:szCs w:val="22"/>
        </w:rPr>
      </w:pPr>
    </w:p>
    <w:p>
      <w:pPr>
        <w:pStyle w:val="5"/>
        <w:widowControl/>
        <w:spacing w:beforeAutospacing="0" w:afterAutospacing="0"/>
        <w:ind w:firstLine="640" w:firstLineChars="200"/>
        <w:rPr>
          <w:rFonts w:ascii="仿宋" w:hAnsi="仿宋" w:eastAsia="仿宋" w:cs="仿宋"/>
          <w:sz w:val="32"/>
          <w:szCs w:val="32"/>
        </w:rPr>
      </w:pPr>
      <w:r>
        <w:rPr>
          <w:rFonts w:hint="eastAsia" w:ascii="仿宋" w:hAnsi="仿宋" w:eastAsia="仿宋" w:cs="仿宋"/>
          <w:sz w:val="32"/>
          <w:szCs w:val="32"/>
        </w:rPr>
        <w:t>佛山市南海区第一中学（以下简称“南海一中”）位于南海区桂城街道石龙北路22号，学校获得广东省首批国家示范性普通高中，广东省教学水平评估优秀等级学校，广东省一级学校，全国百佳校园电视台，佛山市高水平特色创建学校（传媒）等荣誉称号。</w:t>
      </w:r>
    </w:p>
    <w:p>
      <w:pPr>
        <w:ind w:firstLine="640" w:firstLineChars="200"/>
        <w:rPr>
          <w:rFonts w:ascii="仿宋" w:hAnsi="仿宋" w:eastAsia="仿宋" w:cs="仿宋"/>
          <w:sz w:val="32"/>
          <w:szCs w:val="32"/>
          <w:lang w:eastAsia="zh-Hans"/>
        </w:rPr>
      </w:pPr>
      <w:r>
        <w:rPr>
          <w:rFonts w:hint="eastAsia" w:ascii="仿宋" w:hAnsi="仿宋" w:eastAsia="仿宋" w:cs="仿宋"/>
          <w:sz w:val="32"/>
          <w:szCs w:val="32"/>
        </w:rPr>
        <w:t>根据《佛山市人民政府办公室关于印发佛山市普通高中多样化有特色发展“双高”行动方案（2023—2025年）的通知》和《佛山市教育局关于做好2024年普通高中自主招生工作的通知》，为选拔具有传媒专业特长的考生，创新人才培养机制，为高校输送拔尖传媒人才，特制定招生方案如下。</w:t>
      </w:r>
    </w:p>
    <w:p>
      <w:pPr>
        <w:pStyle w:val="4"/>
        <w:autoSpaceDE w:val="0"/>
        <w:autoSpaceDN w:val="0"/>
        <w:spacing w:before="3" w:line="480" w:lineRule="auto"/>
        <w:ind w:left="0" w:right="300" w:firstLineChars="200"/>
        <w:jc w:val="left"/>
        <w:rPr>
          <w:rFonts w:ascii="黑体" w:hAnsi="黑体" w:eastAsia="黑体" w:cs="黑体"/>
          <w:i w:val="0"/>
          <w:iCs w:val="0"/>
          <w:sz w:val="32"/>
          <w:szCs w:val="32"/>
        </w:rPr>
      </w:pPr>
      <w:r>
        <w:rPr>
          <w:rFonts w:hint="eastAsia" w:ascii="黑体" w:hAnsi="黑体" w:eastAsia="黑体" w:cs="黑体"/>
          <w:i w:val="0"/>
          <w:iCs w:val="0"/>
          <w:sz w:val="32"/>
          <w:szCs w:val="32"/>
          <w:lang w:eastAsia="zh-Hans"/>
        </w:rPr>
        <w:t>一、招生计划</w:t>
      </w:r>
    </w:p>
    <w:p>
      <w:pPr>
        <w:pStyle w:val="4"/>
        <w:autoSpaceDE w:val="0"/>
        <w:autoSpaceDN w:val="0"/>
        <w:spacing w:before="3" w:line="560" w:lineRule="exact"/>
        <w:ind w:left="0" w:right="300" w:firstLine="640" w:firstLineChars="200"/>
        <w:jc w:val="left"/>
        <w:rPr>
          <w:rFonts w:ascii="仿宋" w:hAnsi="仿宋" w:eastAsia="仿宋" w:cs="仿宋"/>
          <w:bCs/>
          <w:i w:val="0"/>
          <w:iCs w:val="0"/>
          <w:sz w:val="32"/>
          <w:szCs w:val="32"/>
        </w:rPr>
      </w:pPr>
      <w:r>
        <w:rPr>
          <w:rFonts w:hint="eastAsia" w:ascii="仿宋" w:hAnsi="仿宋" w:eastAsia="仿宋" w:cs="仿宋"/>
          <w:bCs/>
          <w:i w:val="0"/>
          <w:iCs w:val="0"/>
          <w:sz w:val="32"/>
          <w:szCs w:val="32"/>
        </w:rPr>
        <w:t>面</w:t>
      </w:r>
      <w:r>
        <w:rPr>
          <w:rFonts w:hint="eastAsia" w:ascii="仿宋" w:hAnsi="仿宋" w:eastAsia="仿宋" w:cs="仿宋"/>
          <w:bCs/>
          <w:i w:val="0"/>
          <w:iCs w:val="0"/>
          <w:sz w:val="32"/>
          <w:szCs w:val="32"/>
          <w:lang w:eastAsia="zh-Hans"/>
        </w:rPr>
        <w:t>向全市招收传媒专业特长生</w:t>
      </w:r>
      <w:r>
        <w:rPr>
          <w:rFonts w:hint="eastAsia" w:ascii="仿宋" w:hAnsi="仿宋" w:eastAsia="仿宋" w:cs="仿宋"/>
          <w:bCs/>
          <w:i w:val="0"/>
          <w:iCs w:val="0"/>
          <w:sz w:val="32"/>
          <w:szCs w:val="32"/>
        </w:rPr>
        <w:t>10</w:t>
      </w:r>
      <w:r>
        <w:rPr>
          <w:rFonts w:hint="eastAsia" w:ascii="仿宋" w:hAnsi="仿宋" w:eastAsia="仿宋" w:cs="仿宋"/>
          <w:bCs/>
          <w:i w:val="0"/>
          <w:iCs w:val="0"/>
          <w:sz w:val="32"/>
          <w:szCs w:val="32"/>
          <w:lang w:eastAsia="zh-Hans"/>
        </w:rPr>
        <w:t>人</w:t>
      </w:r>
      <w:r>
        <w:rPr>
          <w:rFonts w:hint="eastAsia" w:ascii="仿宋" w:hAnsi="仿宋" w:eastAsia="仿宋" w:cs="仿宋"/>
          <w:bCs/>
          <w:i w:val="0"/>
          <w:iCs w:val="0"/>
          <w:sz w:val="32"/>
          <w:szCs w:val="32"/>
        </w:rPr>
        <w:t>。</w:t>
      </w:r>
    </w:p>
    <w:p>
      <w:pPr>
        <w:pStyle w:val="4"/>
        <w:numPr>
          <w:ilvl w:val="-1"/>
          <w:numId w:val="0"/>
        </w:numPr>
        <w:autoSpaceDE w:val="0"/>
        <w:autoSpaceDN w:val="0"/>
        <w:spacing w:before="3" w:line="560" w:lineRule="exact"/>
        <w:ind w:left="0" w:right="300" w:firstLine="640" w:firstLineChars="200"/>
        <w:jc w:val="left"/>
        <w:rPr>
          <w:rFonts w:ascii="黑体" w:hAnsi="黑体" w:eastAsia="黑体" w:cs="黑体"/>
          <w:bCs/>
          <w:i w:val="0"/>
          <w:iCs w:val="0"/>
          <w:sz w:val="32"/>
          <w:szCs w:val="32"/>
        </w:rPr>
      </w:pPr>
      <w:r>
        <w:rPr>
          <w:rFonts w:hint="eastAsia" w:ascii="黑体" w:hAnsi="黑体" w:eastAsia="黑体" w:cs="黑体"/>
          <w:bCs/>
          <w:i w:val="0"/>
          <w:iCs w:val="0"/>
          <w:sz w:val="32"/>
          <w:szCs w:val="32"/>
          <w:lang w:val="en-US" w:eastAsia="zh-CN"/>
        </w:rPr>
        <w:t>二、</w:t>
      </w:r>
      <w:r>
        <w:rPr>
          <w:rFonts w:hint="eastAsia" w:ascii="黑体" w:hAnsi="黑体" w:eastAsia="黑体" w:cs="黑体"/>
          <w:bCs/>
          <w:i w:val="0"/>
          <w:iCs w:val="0"/>
          <w:sz w:val="32"/>
          <w:szCs w:val="32"/>
          <w:lang w:eastAsia="zh-Hans"/>
        </w:rPr>
        <w:t>报名</w:t>
      </w:r>
      <w:r>
        <w:rPr>
          <w:rFonts w:hint="eastAsia" w:ascii="黑体" w:hAnsi="黑体" w:eastAsia="黑体" w:cs="黑体"/>
          <w:bCs/>
          <w:i w:val="0"/>
          <w:iCs w:val="0"/>
          <w:sz w:val="32"/>
          <w:szCs w:val="32"/>
          <w:lang w:val="en-US" w:eastAsia="zh-CN"/>
        </w:rPr>
        <w:t>安排</w:t>
      </w:r>
      <w:bookmarkStart w:id="0" w:name="_GoBack"/>
      <w:bookmarkEnd w:id="0"/>
    </w:p>
    <w:p>
      <w:pPr>
        <w:pStyle w:val="4"/>
        <w:autoSpaceDE w:val="0"/>
        <w:autoSpaceDN w:val="0"/>
        <w:spacing w:before="3" w:line="360" w:lineRule="auto"/>
        <w:ind w:left="0" w:right="300" w:firstLine="643" w:firstLineChars="200"/>
        <w:jc w:val="left"/>
        <w:rPr>
          <w:rFonts w:ascii="楷体" w:hAnsi="楷体" w:eastAsia="楷体" w:cs="楷体"/>
          <w:b/>
          <w:i w:val="0"/>
          <w:iCs w:val="0"/>
          <w:color w:val="000000" w:themeColor="text1"/>
          <w:sz w:val="32"/>
          <w:szCs w:val="32"/>
          <w:lang w:eastAsia="zh-Hans"/>
          <w14:textFill>
            <w14:solidFill>
              <w14:schemeClr w14:val="tx1"/>
            </w14:solidFill>
          </w14:textFill>
        </w:rPr>
      </w:pPr>
      <w:r>
        <w:rPr>
          <w:rFonts w:hint="eastAsia" w:ascii="楷体" w:hAnsi="楷体" w:eastAsia="楷体" w:cs="楷体"/>
          <w:b/>
          <w:i w:val="0"/>
          <w:iCs w:val="0"/>
          <w:sz w:val="32"/>
          <w:szCs w:val="32"/>
          <w:lang w:eastAsia="zh-Hans"/>
        </w:rPr>
        <w:t>（一）</w:t>
      </w:r>
      <w:r>
        <w:rPr>
          <w:rFonts w:hint="eastAsia" w:ascii="楷体" w:hAnsi="楷体" w:eastAsia="楷体" w:cs="楷体"/>
          <w:b/>
          <w:i w:val="0"/>
          <w:iCs w:val="0"/>
          <w:color w:val="000000" w:themeColor="text1"/>
          <w:sz w:val="32"/>
          <w:szCs w:val="32"/>
          <w:lang w:eastAsia="zh-Hans"/>
          <w14:textFill>
            <w14:solidFill>
              <w14:schemeClr w14:val="tx1"/>
            </w14:solidFill>
          </w14:textFill>
        </w:rPr>
        <w:t>报名方式</w:t>
      </w:r>
    </w:p>
    <w:p>
      <w:pPr>
        <w:pStyle w:val="4"/>
        <w:autoSpaceDE w:val="0"/>
        <w:autoSpaceDN w:val="0"/>
        <w:spacing w:before="3" w:line="560" w:lineRule="exact"/>
        <w:ind w:left="0" w:right="300" w:firstLine="640" w:firstLineChars="200"/>
        <w:jc w:val="left"/>
        <w:rPr>
          <w:rFonts w:ascii="仿宋" w:hAnsi="仿宋" w:eastAsia="仿宋" w:cs="仿宋"/>
          <w:bCs/>
          <w:i w:val="0"/>
          <w:iCs w:val="0"/>
          <w:sz w:val="32"/>
          <w:szCs w:val="32"/>
          <w:lang w:eastAsia="zh-Hans"/>
        </w:rPr>
      </w:pPr>
      <w:r>
        <w:rPr>
          <w:rFonts w:hint="eastAsia" w:ascii="仿宋" w:hAnsi="仿宋" w:eastAsia="仿宋" w:cs="仿宋"/>
          <w:bCs/>
          <w:i w:val="0"/>
          <w:iCs w:val="0"/>
          <w:color w:val="000000" w:themeColor="text1"/>
          <w:sz w:val="32"/>
          <w:szCs w:val="32"/>
          <w14:textFill>
            <w14:solidFill>
              <w14:schemeClr w14:val="tx1"/>
            </w14:solidFill>
          </w14:textFill>
        </w:rPr>
        <w:t>考生</w:t>
      </w:r>
      <w:r>
        <w:rPr>
          <w:rFonts w:hint="eastAsia" w:ascii="仿宋" w:hAnsi="仿宋" w:eastAsia="仿宋" w:cs="仿宋"/>
          <w:bCs/>
          <w:i w:val="0"/>
          <w:iCs w:val="0"/>
          <w:color w:val="000000" w:themeColor="text1"/>
          <w:sz w:val="32"/>
          <w:szCs w:val="32"/>
          <w:lang w:eastAsia="zh-Hans"/>
          <w14:textFill>
            <w14:solidFill>
              <w14:schemeClr w14:val="tx1"/>
            </w14:solidFill>
          </w14:textFill>
        </w:rPr>
        <w:t>在5月15日</w:t>
      </w:r>
      <w:r>
        <w:rPr>
          <w:rFonts w:hint="eastAsia" w:ascii="仿宋" w:hAnsi="仿宋" w:eastAsia="仿宋" w:cs="仿宋"/>
          <w:bCs/>
          <w:i w:val="0"/>
          <w:iCs w:val="0"/>
          <w:color w:val="000000" w:themeColor="text1"/>
          <w:sz w:val="32"/>
          <w:szCs w:val="32"/>
          <w14:textFill>
            <w14:solidFill>
              <w14:schemeClr w14:val="tx1"/>
            </w14:solidFill>
          </w14:textFill>
        </w:rPr>
        <w:t>-</w:t>
      </w:r>
      <w:r>
        <w:rPr>
          <w:rFonts w:hint="eastAsia" w:ascii="仿宋" w:hAnsi="仿宋" w:eastAsia="仿宋" w:cs="仿宋"/>
          <w:bCs/>
          <w:i w:val="0"/>
          <w:iCs w:val="0"/>
          <w:color w:val="000000" w:themeColor="text1"/>
          <w:sz w:val="32"/>
          <w:szCs w:val="32"/>
          <w:lang w:eastAsia="zh-Hans"/>
          <w14:textFill>
            <w14:solidFill>
              <w14:schemeClr w14:val="tx1"/>
            </w14:solidFill>
          </w14:textFill>
        </w:rPr>
        <w:t>18日网上报名，统一登陆佛山市中考信息管理系统</w:t>
      </w:r>
      <w:r>
        <w:fldChar w:fldCharType="begin"/>
      </w:r>
      <w:r>
        <w:instrText xml:space="preserve"> HYPERLINK "http://zsks.edu.foshan.gov.cn" </w:instrText>
      </w:r>
      <w:r>
        <w:fldChar w:fldCharType="separate"/>
      </w:r>
      <w:r>
        <w:rPr>
          <w:rStyle w:val="8"/>
          <w:rFonts w:hint="eastAsia" w:ascii="仿宋" w:hAnsi="仿宋" w:eastAsia="仿宋" w:cs="仿宋"/>
          <w:bCs/>
          <w:color w:val="000000" w:themeColor="text1"/>
          <w:sz w:val="32"/>
          <w:szCs w:val="32"/>
          <w:lang w:eastAsia="zh-Hans"/>
          <w14:textFill>
            <w14:solidFill>
              <w14:schemeClr w14:val="tx1"/>
            </w14:solidFill>
          </w14:textFill>
        </w:rPr>
        <w:t>http://zsks.edu.foshan.gov.cn</w:t>
      </w:r>
      <w:r>
        <w:rPr>
          <w:rStyle w:val="8"/>
          <w:rFonts w:hint="eastAsia" w:ascii="仿宋" w:hAnsi="仿宋" w:eastAsia="仿宋" w:cs="仿宋"/>
          <w:bCs/>
          <w:color w:val="000000" w:themeColor="text1"/>
          <w:sz w:val="32"/>
          <w:szCs w:val="32"/>
          <w:lang w:eastAsia="zh-Hans"/>
          <w14:textFill>
            <w14:solidFill>
              <w14:schemeClr w14:val="tx1"/>
            </w14:solidFill>
          </w14:textFill>
        </w:rPr>
        <w:fldChar w:fldCharType="end"/>
      </w:r>
      <w:r>
        <w:rPr>
          <w:rFonts w:hint="eastAsia" w:ascii="仿宋" w:hAnsi="仿宋" w:eastAsia="仿宋" w:cs="仿宋"/>
          <w:bCs/>
          <w:i w:val="0"/>
          <w:iCs w:val="0"/>
          <w:color w:val="000000" w:themeColor="text1"/>
          <w:sz w:val="32"/>
          <w:szCs w:val="32"/>
          <w:lang w:eastAsia="zh-Hans"/>
          <w14:textFill>
            <w14:solidFill>
              <w14:schemeClr w14:val="tx1"/>
            </w14:solidFill>
          </w14:textFill>
        </w:rPr>
        <w:t>报名。</w:t>
      </w:r>
      <w:r>
        <w:rPr>
          <w:rFonts w:hint="eastAsia" w:ascii="仿宋" w:hAnsi="仿宋" w:eastAsia="仿宋" w:cs="仿宋"/>
          <w:bCs/>
          <w:i w:val="0"/>
          <w:iCs w:val="0"/>
          <w:sz w:val="32"/>
          <w:szCs w:val="32"/>
          <w:lang w:eastAsia="zh-Hans"/>
        </w:rPr>
        <w:t>报名时注意</w:t>
      </w:r>
      <w:r>
        <w:rPr>
          <w:rFonts w:hint="eastAsia" w:ascii="仿宋" w:hAnsi="仿宋" w:eastAsia="仿宋" w:cs="仿宋"/>
          <w:bCs/>
          <w:i w:val="0"/>
          <w:iCs w:val="0"/>
          <w:sz w:val="32"/>
          <w:szCs w:val="32"/>
        </w:rPr>
        <w:t>只能</w:t>
      </w:r>
      <w:r>
        <w:rPr>
          <w:rFonts w:hint="eastAsia" w:ascii="仿宋" w:hAnsi="仿宋" w:eastAsia="仿宋" w:cs="仿宋"/>
          <w:bCs/>
          <w:i w:val="0"/>
          <w:iCs w:val="0"/>
          <w:sz w:val="32"/>
          <w:szCs w:val="32"/>
          <w:lang w:eastAsia="zh-Hans"/>
        </w:rPr>
        <w:t>选择</w:t>
      </w:r>
      <w:r>
        <w:rPr>
          <w:rFonts w:hint="eastAsia" w:ascii="仿宋" w:hAnsi="仿宋" w:eastAsia="仿宋" w:cs="仿宋"/>
          <w:bCs/>
          <w:i w:val="0"/>
          <w:iCs w:val="0"/>
          <w:sz w:val="32"/>
          <w:szCs w:val="32"/>
        </w:rPr>
        <w:t>一个专业方向</w:t>
      </w:r>
      <w:r>
        <w:rPr>
          <w:rFonts w:hint="eastAsia" w:ascii="仿宋" w:hAnsi="仿宋" w:eastAsia="仿宋" w:cs="仿宋"/>
          <w:bCs/>
          <w:i w:val="0"/>
          <w:iCs w:val="0"/>
          <w:sz w:val="32"/>
          <w:szCs w:val="32"/>
          <w:lang w:eastAsia="zh-Hans"/>
        </w:rPr>
        <w:t>进行报名点击“确认”按钮。</w:t>
      </w:r>
    </w:p>
    <w:p>
      <w:pPr>
        <w:pStyle w:val="4"/>
        <w:autoSpaceDE w:val="0"/>
        <w:autoSpaceDN w:val="0"/>
        <w:spacing w:before="3" w:line="360" w:lineRule="auto"/>
        <w:ind w:left="0" w:right="300" w:firstLine="643" w:firstLineChars="200"/>
        <w:jc w:val="left"/>
        <w:rPr>
          <w:rFonts w:ascii="楷体" w:hAnsi="楷体" w:eastAsia="楷体" w:cs="楷体"/>
          <w:b/>
          <w:i w:val="0"/>
          <w:iCs w:val="0"/>
          <w:sz w:val="32"/>
          <w:szCs w:val="32"/>
          <w:lang w:eastAsia="zh-Hans"/>
        </w:rPr>
      </w:pPr>
      <w:r>
        <w:rPr>
          <w:rFonts w:hint="eastAsia" w:ascii="楷体" w:hAnsi="楷体" w:eastAsia="楷体" w:cs="楷体"/>
          <w:b/>
          <w:i w:val="0"/>
          <w:iCs w:val="0"/>
          <w:sz w:val="32"/>
          <w:szCs w:val="32"/>
          <w:lang w:eastAsia="zh-Hans"/>
        </w:rPr>
        <w:t>（二）报名条件</w:t>
      </w:r>
    </w:p>
    <w:p>
      <w:pPr>
        <w:pStyle w:val="4"/>
        <w:autoSpaceDE w:val="0"/>
        <w:autoSpaceDN w:val="0"/>
        <w:spacing w:before="3" w:line="560" w:lineRule="exact"/>
        <w:ind w:left="0" w:right="300" w:firstLine="640" w:firstLineChars="200"/>
        <w:jc w:val="left"/>
        <w:rPr>
          <w:rFonts w:hint="eastAsia" w:ascii="仿宋" w:hAnsi="仿宋" w:eastAsia="仿宋" w:cs="仿宋"/>
          <w:bCs/>
          <w:i w:val="0"/>
          <w:iCs w:val="0"/>
          <w:sz w:val="32"/>
          <w:szCs w:val="32"/>
        </w:rPr>
      </w:pPr>
      <w:r>
        <w:rPr>
          <w:rFonts w:hint="eastAsia" w:ascii="仿宋" w:hAnsi="仿宋" w:eastAsia="仿宋" w:cs="仿宋"/>
          <w:bCs/>
          <w:i w:val="0"/>
          <w:iCs w:val="0"/>
          <w:sz w:val="32"/>
          <w:szCs w:val="32"/>
        </w:rPr>
        <w:t>热爱传媒艺术，有语言、戏剧、表演等传媒类专业特长的2024届应届初中毕业生（含我市户籍且有我市初中三年学籍、外地就读返回我市参加中考的学生和普通借读生）均可报名参考。</w:t>
      </w:r>
    </w:p>
    <w:p>
      <w:pPr>
        <w:pStyle w:val="4"/>
        <w:autoSpaceDE w:val="0"/>
        <w:autoSpaceDN w:val="0"/>
        <w:spacing w:before="3" w:line="560" w:lineRule="exact"/>
        <w:ind w:left="0" w:right="300" w:firstLine="640" w:firstLineChars="200"/>
        <w:jc w:val="left"/>
        <w:rPr>
          <w:rFonts w:ascii="仿宋" w:hAnsi="仿宋" w:eastAsia="仿宋" w:cs="仿宋"/>
          <w:bCs/>
          <w:i w:val="0"/>
          <w:iCs w:val="0"/>
          <w:sz w:val="32"/>
          <w:szCs w:val="32"/>
          <w:lang w:eastAsia="zh-Hans"/>
        </w:rPr>
      </w:pPr>
      <w:r>
        <w:rPr>
          <w:rFonts w:hint="eastAsia" w:ascii="仿宋" w:hAnsi="仿宋" w:eastAsia="仿宋" w:cs="仿宋"/>
          <w:bCs/>
          <w:i w:val="0"/>
          <w:iCs w:val="0"/>
          <w:sz w:val="32"/>
          <w:szCs w:val="32"/>
        </w:rPr>
        <w:t>1.要求有较高的传媒艺术素养，原则上</w:t>
      </w:r>
      <w:r>
        <w:rPr>
          <w:rFonts w:hint="eastAsia" w:ascii="仿宋" w:hAnsi="仿宋" w:eastAsia="仿宋" w:cs="仿宋"/>
          <w:bCs/>
          <w:i w:val="0"/>
          <w:iCs w:val="0"/>
          <w:sz w:val="32"/>
          <w:szCs w:val="32"/>
          <w:lang w:eastAsia="zh-Hans"/>
        </w:rPr>
        <w:t>男生身高不低于172cm，女生身高不低于162cm。口齿清晰，无明显的口吃及难以矫正的口音，无色盲色弱。</w:t>
      </w:r>
    </w:p>
    <w:p>
      <w:pPr>
        <w:pStyle w:val="4"/>
        <w:autoSpaceDE w:val="0"/>
        <w:autoSpaceDN w:val="0"/>
        <w:spacing w:before="3" w:line="560" w:lineRule="exact"/>
        <w:ind w:left="0" w:right="300" w:firstLine="640" w:firstLineChars="200"/>
        <w:jc w:val="left"/>
        <w:rPr>
          <w:rFonts w:ascii="仿宋" w:hAnsi="仿宋" w:eastAsia="仿宋" w:cs="仿宋"/>
          <w:bCs/>
          <w:i w:val="0"/>
          <w:iCs w:val="0"/>
          <w:sz w:val="32"/>
          <w:szCs w:val="32"/>
        </w:rPr>
      </w:pPr>
      <w:r>
        <w:rPr>
          <w:rFonts w:hint="eastAsia" w:ascii="仿宋" w:hAnsi="仿宋" w:eastAsia="仿宋" w:cs="仿宋"/>
          <w:bCs/>
          <w:i w:val="0"/>
          <w:iCs w:val="0"/>
          <w:sz w:val="32"/>
          <w:szCs w:val="32"/>
        </w:rPr>
        <w:t>2.</w:t>
      </w:r>
      <w:r>
        <w:rPr>
          <w:rFonts w:hint="eastAsia" w:ascii="仿宋" w:hAnsi="仿宋" w:eastAsia="仿宋" w:cs="仿宋"/>
          <w:bCs/>
          <w:i w:val="0"/>
          <w:iCs w:val="0"/>
          <w:sz w:val="32"/>
          <w:szCs w:val="32"/>
          <w:lang w:val="en-US" w:eastAsia="zh-CN"/>
        </w:rPr>
        <w:t>如果考生</w:t>
      </w:r>
      <w:r>
        <w:rPr>
          <w:rFonts w:hint="eastAsia" w:ascii="仿宋" w:hAnsi="仿宋" w:eastAsia="仿宋" w:cs="仿宋"/>
          <w:bCs/>
          <w:i w:val="0"/>
          <w:iCs w:val="0"/>
          <w:sz w:val="32"/>
          <w:szCs w:val="32"/>
        </w:rPr>
        <w:t>已参加《2024年南海区招收传媒班学生专业考试》的考生，</w:t>
      </w:r>
      <w:r>
        <w:rPr>
          <w:rFonts w:hint="eastAsia" w:ascii="仿宋" w:hAnsi="仿宋" w:eastAsia="仿宋" w:cs="仿宋"/>
          <w:bCs/>
          <w:i w:val="0"/>
          <w:iCs w:val="0"/>
          <w:sz w:val="32"/>
          <w:szCs w:val="32"/>
          <w:lang w:eastAsia="zh-CN"/>
        </w:rPr>
        <w:t>请</w:t>
      </w:r>
      <w:r>
        <w:rPr>
          <w:rFonts w:hint="eastAsia" w:ascii="仿宋" w:hAnsi="仿宋" w:eastAsia="仿宋" w:cs="仿宋"/>
          <w:bCs/>
          <w:i w:val="0"/>
          <w:iCs w:val="0"/>
          <w:sz w:val="32"/>
          <w:szCs w:val="32"/>
        </w:rPr>
        <w:t>提交术科成绩；</w:t>
      </w:r>
      <w:r>
        <w:rPr>
          <w:rFonts w:hint="eastAsia" w:ascii="仿宋" w:hAnsi="仿宋" w:eastAsia="仿宋" w:cs="仿宋"/>
          <w:bCs/>
          <w:i w:val="0"/>
          <w:iCs w:val="0"/>
          <w:sz w:val="32"/>
          <w:szCs w:val="32"/>
          <w:lang w:val="en-US" w:eastAsia="zh-CN"/>
        </w:rPr>
        <w:t>没有</w:t>
      </w:r>
      <w:r>
        <w:rPr>
          <w:rFonts w:hint="eastAsia" w:ascii="仿宋" w:hAnsi="仿宋" w:eastAsia="仿宋" w:cs="仿宋"/>
          <w:bCs/>
          <w:i w:val="0"/>
          <w:iCs w:val="0"/>
          <w:sz w:val="32"/>
          <w:szCs w:val="32"/>
        </w:rPr>
        <w:t>参加区招学生，在报名页面选填：</w:t>
      </w:r>
      <w:r>
        <w:rPr>
          <w:rFonts w:hint="eastAsia" w:ascii="仿宋" w:hAnsi="仿宋" w:eastAsia="仿宋" w:cs="仿宋"/>
          <w:bCs/>
          <w:i w:val="0"/>
          <w:iCs w:val="0"/>
          <w:sz w:val="32"/>
          <w:szCs w:val="32"/>
          <w:lang w:eastAsia="zh-CN"/>
        </w:rPr>
        <w:t>“</w:t>
      </w:r>
      <w:r>
        <w:rPr>
          <w:rFonts w:hint="eastAsia" w:ascii="仿宋" w:hAnsi="仿宋" w:eastAsia="仿宋" w:cs="仿宋"/>
          <w:bCs/>
          <w:i w:val="0"/>
          <w:iCs w:val="0"/>
          <w:sz w:val="32"/>
          <w:szCs w:val="32"/>
        </w:rPr>
        <w:t>无</w:t>
      </w:r>
      <w:r>
        <w:rPr>
          <w:rFonts w:hint="eastAsia" w:ascii="仿宋" w:hAnsi="仿宋" w:eastAsia="仿宋" w:cs="仿宋"/>
          <w:bCs/>
          <w:i w:val="0"/>
          <w:iCs w:val="0"/>
          <w:sz w:val="32"/>
          <w:szCs w:val="32"/>
          <w:lang w:eastAsia="zh-CN"/>
        </w:rPr>
        <w:t>”，</w:t>
      </w:r>
      <w:r>
        <w:rPr>
          <w:rFonts w:hint="eastAsia" w:ascii="仿宋" w:hAnsi="仿宋" w:eastAsia="仿宋" w:cs="仿宋"/>
          <w:bCs/>
          <w:i w:val="0"/>
          <w:iCs w:val="0"/>
          <w:sz w:val="32"/>
          <w:szCs w:val="32"/>
          <w:lang w:val="en-US" w:eastAsia="zh-CN"/>
        </w:rPr>
        <w:t>不影响录取。</w:t>
      </w:r>
    </w:p>
    <w:p>
      <w:pPr>
        <w:pStyle w:val="4"/>
        <w:autoSpaceDE w:val="0"/>
        <w:autoSpaceDN w:val="0"/>
        <w:spacing w:before="3" w:line="360" w:lineRule="auto"/>
        <w:ind w:left="0" w:right="300" w:firstLine="643" w:firstLineChars="200"/>
        <w:jc w:val="left"/>
        <w:rPr>
          <w:rFonts w:ascii="楷体" w:hAnsi="楷体" w:eastAsia="楷体" w:cs="楷体"/>
          <w:b/>
          <w:i w:val="0"/>
          <w:iCs w:val="0"/>
          <w:sz w:val="32"/>
          <w:szCs w:val="32"/>
        </w:rPr>
      </w:pPr>
      <w:r>
        <w:rPr>
          <w:rFonts w:hint="eastAsia" w:ascii="楷体" w:hAnsi="楷体" w:eastAsia="楷体" w:cs="楷体"/>
          <w:b/>
          <w:i w:val="0"/>
          <w:iCs w:val="0"/>
          <w:sz w:val="32"/>
          <w:szCs w:val="32"/>
        </w:rPr>
        <w:t>（三）资格审核</w:t>
      </w:r>
    </w:p>
    <w:p>
      <w:pPr>
        <w:pStyle w:val="4"/>
        <w:autoSpaceDE w:val="0"/>
        <w:autoSpaceDN w:val="0"/>
        <w:spacing w:before="3" w:line="560" w:lineRule="exact"/>
        <w:ind w:left="0" w:right="300" w:firstLine="640" w:firstLineChars="200"/>
        <w:jc w:val="left"/>
        <w:rPr>
          <w:rFonts w:ascii="仿宋" w:hAnsi="仿宋" w:eastAsia="仿宋" w:cs="仿宋"/>
          <w:bCs/>
          <w:i w:val="0"/>
          <w:iCs w:val="0"/>
          <w:sz w:val="32"/>
          <w:szCs w:val="32"/>
          <w:highlight w:val="yellow"/>
        </w:rPr>
      </w:pPr>
      <w:r>
        <w:rPr>
          <w:rFonts w:hint="eastAsia" w:ascii="仿宋" w:hAnsi="仿宋" w:eastAsia="仿宋" w:cs="仿宋"/>
          <w:bCs/>
          <w:i w:val="0"/>
          <w:iCs w:val="0"/>
          <w:sz w:val="32"/>
          <w:szCs w:val="32"/>
        </w:rPr>
        <w:t>学校在5月15—19日完成考生的资格审核，考生可在报名网站查看是否报名成功，亦可登陆佛山市中考信息管理系统查看自主招生报名资格审核结果，考生报名资格审核通过才能参加综合评价。</w:t>
      </w:r>
    </w:p>
    <w:p>
      <w:pPr>
        <w:pStyle w:val="4"/>
        <w:autoSpaceDE w:val="0"/>
        <w:autoSpaceDN w:val="0"/>
        <w:spacing w:before="3" w:line="480" w:lineRule="auto"/>
        <w:ind w:left="0" w:right="300" w:firstLineChars="200"/>
        <w:jc w:val="left"/>
        <w:rPr>
          <w:rFonts w:ascii="黑体" w:hAnsi="黑体" w:eastAsia="黑体" w:cs="黑体"/>
          <w:bCs/>
          <w:i w:val="0"/>
          <w:iCs w:val="0"/>
          <w:sz w:val="32"/>
          <w:szCs w:val="32"/>
        </w:rPr>
      </w:pPr>
      <w:r>
        <w:rPr>
          <w:rFonts w:hint="eastAsia" w:ascii="黑体" w:hAnsi="黑体" w:eastAsia="黑体" w:cs="黑体"/>
          <w:bCs/>
          <w:i w:val="0"/>
          <w:iCs w:val="0"/>
          <w:sz w:val="32"/>
          <w:szCs w:val="32"/>
        </w:rPr>
        <w:t>三、</w:t>
      </w:r>
      <w:r>
        <w:rPr>
          <w:rFonts w:hint="eastAsia" w:ascii="黑体" w:hAnsi="黑体" w:eastAsia="黑体" w:cs="黑体"/>
          <w:bCs/>
          <w:i w:val="0"/>
          <w:iCs w:val="0"/>
          <w:sz w:val="32"/>
          <w:szCs w:val="32"/>
          <w:lang w:eastAsia="zh-Hans"/>
        </w:rPr>
        <w:t>综合评价</w:t>
      </w:r>
      <w:r>
        <w:rPr>
          <w:rFonts w:hint="eastAsia" w:ascii="黑体" w:hAnsi="黑体" w:eastAsia="黑体" w:cs="黑体"/>
          <w:bCs/>
          <w:i w:val="0"/>
          <w:iCs w:val="0"/>
          <w:sz w:val="32"/>
          <w:szCs w:val="32"/>
        </w:rPr>
        <w:t>办法</w:t>
      </w:r>
    </w:p>
    <w:p>
      <w:pPr>
        <w:pStyle w:val="4"/>
        <w:autoSpaceDE w:val="0"/>
        <w:autoSpaceDN w:val="0"/>
        <w:spacing w:before="3" w:line="360" w:lineRule="auto"/>
        <w:ind w:left="0" w:right="300" w:firstLine="643" w:firstLineChars="200"/>
        <w:jc w:val="left"/>
        <w:rPr>
          <w:rFonts w:hint="eastAsia" w:ascii="楷体" w:hAnsi="楷体" w:eastAsia="楷体" w:cs="楷体"/>
          <w:b/>
          <w:i w:val="0"/>
          <w:iCs w:val="0"/>
          <w:sz w:val="32"/>
          <w:szCs w:val="32"/>
          <w:lang w:eastAsia="zh-Hans"/>
        </w:rPr>
      </w:pPr>
      <w:r>
        <w:rPr>
          <w:rFonts w:hint="eastAsia" w:ascii="楷体" w:hAnsi="楷体" w:eastAsia="楷体" w:cs="楷体"/>
          <w:b/>
          <w:i w:val="0"/>
          <w:iCs w:val="0"/>
          <w:sz w:val="32"/>
          <w:szCs w:val="32"/>
          <w:lang w:eastAsia="zh-Hans"/>
        </w:rPr>
        <w:t>（一）志愿填报</w:t>
      </w:r>
    </w:p>
    <w:p>
      <w:pPr>
        <w:pStyle w:val="4"/>
        <w:autoSpaceDE w:val="0"/>
        <w:autoSpaceDN w:val="0"/>
        <w:spacing w:before="3" w:line="360" w:lineRule="auto"/>
        <w:ind w:left="0" w:right="300" w:firstLine="640" w:firstLineChars="200"/>
        <w:jc w:val="left"/>
        <w:rPr>
          <w:rFonts w:hint="eastAsia" w:ascii="仿宋" w:hAnsi="仿宋" w:eastAsia="仿宋" w:cs="仿宋"/>
          <w:b w:val="0"/>
          <w:bCs/>
          <w:i w:val="0"/>
          <w:iCs w:val="0"/>
          <w:sz w:val="32"/>
          <w:szCs w:val="32"/>
          <w:lang w:eastAsia="zh-Hans"/>
        </w:rPr>
      </w:pPr>
      <w:r>
        <w:rPr>
          <w:rFonts w:hint="eastAsia" w:ascii="仿宋" w:hAnsi="仿宋" w:eastAsia="仿宋" w:cs="仿宋"/>
          <w:b w:val="0"/>
          <w:bCs/>
          <w:i w:val="0"/>
          <w:iCs w:val="0"/>
          <w:sz w:val="32"/>
          <w:szCs w:val="32"/>
          <w:lang w:eastAsia="zh-Hans"/>
        </w:rPr>
        <w:t>考生必须按全市统一安排时间（5月24-31日）填报自主招生志愿并参加我市中考，自主招生学校志愿单列安排在提前批第一层，考生只能填报我校志愿，被我校自主招生录取的考生，不再参加其他批次（层次）志愿录取；未被我校自主招生录取的考生，继续按志愿表投档，不影响后续批次录取。</w:t>
      </w:r>
    </w:p>
    <w:p>
      <w:pPr>
        <w:pStyle w:val="4"/>
        <w:autoSpaceDE w:val="0"/>
        <w:autoSpaceDN w:val="0"/>
        <w:spacing w:before="3" w:line="360" w:lineRule="auto"/>
        <w:ind w:left="0" w:right="300" w:firstLine="643" w:firstLineChars="200"/>
        <w:jc w:val="left"/>
        <w:rPr>
          <w:rFonts w:ascii="楷体" w:hAnsi="楷体" w:eastAsia="楷体" w:cs="楷体"/>
          <w:b/>
          <w:i w:val="0"/>
          <w:iCs w:val="0"/>
          <w:sz w:val="32"/>
          <w:szCs w:val="32"/>
        </w:rPr>
      </w:pPr>
      <w:r>
        <w:rPr>
          <w:rFonts w:hint="eastAsia" w:ascii="楷体" w:hAnsi="楷体" w:eastAsia="楷体" w:cs="楷体"/>
          <w:b/>
          <w:i w:val="0"/>
          <w:iCs w:val="0"/>
          <w:sz w:val="32"/>
          <w:szCs w:val="32"/>
          <w:lang w:eastAsia="zh-Hans"/>
        </w:rPr>
        <w:t>（</w:t>
      </w:r>
      <w:r>
        <w:rPr>
          <w:rFonts w:hint="eastAsia" w:ascii="楷体" w:hAnsi="楷体" w:eastAsia="楷体" w:cs="楷体"/>
          <w:b/>
          <w:i w:val="0"/>
          <w:iCs w:val="0"/>
          <w:sz w:val="32"/>
          <w:szCs w:val="32"/>
          <w:lang w:val="en-US" w:eastAsia="zh-CN"/>
        </w:rPr>
        <w:t>二</w:t>
      </w:r>
      <w:r>
        <w:rPr>
          <w:rFonts w:hint="eastAsia" w:ascii="楷体" w:hAnsi="楷体" w:eastAsia="楷体" w:cs="楷体"/>
          <w:b/>
          <w:i w:val="0"/>
          <w:iCs w:val="0"/>
          <w:sz w:val="32"/>
          <w:szCs w:val="32"/>
          <w:lang w:eastAsia="zh-Hans"/>
        </w:rPr>
        <w:t>）综合评价</w:t>
      </w:r>
      <w:r>
        <w:rPr>
          <w:rFonts w:hint="eastAsia" w:ascii="楷体" w:hAnsi="楷体" w:eastAsia="楷体" w:cs="楷体"/>
          <w:b/>
          <w:i w:val="0"/>
          <w:iCs w:val="0"/>
          <w:sz w:val="32"/>
          <w:szCs w:val="32"/>
        </w:rPr>
        <w:t>内容</w:t>
      </w:r>
    </w:p>
    <w:p>
      <w:pPr>
        <w:pStyle w:val="4"/>
        <w:autoSpaceDE w:val="0"/>
        <w:autoSpaceDN w:val="0"/>
        <w:spacing w:before="3" w:line="560" w:lineRule="exact"/>
        <w:ind w:left="0" w:right="300" w:firstLine="640" w:firstLineChars="200"/>
        <w:jc w:val="left"/>
        <w:rPr>
          <w:rFonts w:ascii="仿宋" w:hAnsi="仿宋" w:eastAsia="仿宋" w:cs="仿宋"/>
          <w:bCs/>
          <w:i w:val="0"/>
          <w:iCs w:val="0"/>
          <w:sz w:val="32"/>
          <w:szCs w:val="32"/>
          <w:lang w:eastAsia="zh-Hans"/>
        </w:rPr>
      </w:pPr>
      <w:r>
        <w:rPr>
          <w:rFonts w:hint="eastAsia" w:ascii="仿宋" w:hAnsi="仿宋" w:eastAsia="仿宋" w:cs="仿宋"/>
          <w:bCs/>
          <w:i w:val="0"/>
          <w:iCs w:val="0"/>
          <w:sz w:val="32"/>
          <w:szCs w:val="32"/>
          <w:lang w:eastAsia="zh-Hans"/>
        </w:rPr>
        <w:t>传媒专业特长生自主招生分两个专业方向</w:t>
      </w:r>
      <w:r>
        <w:rPr>
          <w:rFonts w:hint="eastAsia" w:ascii="仿宋" w:hAnsi="仿宋" w:eastAsia="仿宋" w:cs="仿宋"/>
          <w:bCs/>
          <w:i w:val="0"/>
          <w:iCs w:val="0"/>
          <w:sz w:val="32"/>
          <w:szCs w:val="32"/>
        </w:rPr>
        <w:t>进行</w:t>
      </w:r>
      <w:r>
        <w:rPr>
          <w:rFonts w:hint="eastAsia" w:ascii="仿宋" w:hAnsi="仿宋" w:eastAsia="仿宋" w:cs="仿宋"/>
          <w:bCs/>
          <w:i w:val="0"/>
          <w:iCs w:val="0"/>
          <w:sz w:val="32"/>
          <w:szCs w:val="32"/>
          <w:lang w:eastAsia="zh-Hans"/>
        </w:rPr>
        <w:t>综合评价，</w:t>
      </w:r>
      <w:r>
        <w:rPr>
          <w:rFonts w:hint="eastAsia" w:ascii="仿宋" w:hAnsi="仿宋" w:eastAsia="仿宋" w:cs="仿宋"/>
          <w:bCs/>
          <w:i w:val="0"/>
          <w:iCs w:val="0"/>
          <w:sz w:val="32"/>
          <w:szCs w:val="32"/>
        </w:rPr>
        <w:t>含</w:t>
      </w:r>
      <w:r>
        <w:rPr>
          <w:rFonts w:hint="eastAsia" w:ascii="仿宋" w:hAnsi="仿宋" w:eastAsia="仿宋" w:cs="仿宋"/>
          <w:bCs/>
          <w:i w:val="0"/>
          <w:iCs w:val="0"/>
          <w:sz w:val="32"/>
          <w:szCs w:val="32"/>
          <w:lang w:eastAsia="zh-Hans"/>
        </w:rPr>
        <w:t>笔试和面试两个部分。</w:t>
      </w:r>
    </w:p>
    <w:p>
      <w:pPr>
        <w:pStyle w:val="4"/>
        <w:autoSpaceDE w:val="0"/>
        <w:autoSpaceDN w:val="0"/>
        <w:spacing w:before="3" w:line="560" w:lineRule="exact"/>
        <w:ind w:left="0" w:right="300" w:firstLine="562" w:firstLineChars="200"/>
        <w:jc w:val="left"/>
        <w:rPr>
          <w:rFonts w:ascii="宋体" w:hAnsi="宋体" w:eastAsia="宋体" w:cs="宋体"/>
          <w:b/>
          <w:i w:val="0"/>
          <w:iCs w:val="0"/>
        </w:rPr>
      </w:pPr>
      <w:r>
        <w:rPr>
          <w:rFonts w:hint="eastAsia" w:ascii="宋体" w:hAnsi="宋体" w:eastAsia="宋体" w:cs="宋体"/>
          <w:b/>
          <w:i w:val="0"/>
          <w:iCs w:val="0"/>
        </w:rPr>
        <w:t>1.播音与主持方向：</w:t>
      </w:r>
    </w:p>
    <w:p>
      <w:pPr>
        <w:pStyle w:val="4"/>
        <w:tabs>
          <w:tab w:val="left" w:pos="312"/>
        </w:tabs>
        <w:autoSpaceDE w:val="0"/>
        <w:autoSpaceDN w:val="0"/>
        <w:spacing w:before="3" w:line="560" w:lineRule="exact"/>
        <w:ind w:left="0" w:right="300" w:firstLine="640" w:firstLineChars="200"/>
        <w:jc w:val="left"/>
        <w:rPr>
          <w:rFonts w:ascii="仿宋" w:hAnsi="仿宋" w:eastAsia="仿宋" w:cs="仿宋"/>
          <w:bCs/>
          <w:i w:val="0"/>
          <w:iCs w:val="0"/>
          <w:sz w:val="32"/>
          <w:szCs w:val="32"/>
        </w:rPr>
      </w:pPr>
      <w:r>
        <w:rPr>
          <w:rFonts w:hint="eastAsia" w:ascii="仿宋" w:hAnsi="仿宋" w:eastAsia="仿宋" w:cs="仿宋"/>
          <w:bCs/>
          <w:i w:val="0"/>
          <w:iCs w:val="0"/>
          <w:sz w:val="32"/>
          <w:szCs w:val="32"/>
        </w:rPr>
        <w:t>（1）文艺常识（100分）：初中文学、艺术常识与基础影视常识等，闭卷测试。时长1个半小时。</w:t>
      </w:r>
    </w:p>
    <w:p>
      <w:pPr>
        <w:pStyle w:val="4"/>
        <w:tabs>
          <w:tab w:val="left" w:pos="312"/>
        </w:tabs>
        <w:autoSpaceDE w:val="0"/>
        <w:autoSpaceDN w:val="0"/>
        <w:spacing w:before="3" w:line="560" w:lineRule="exact"/>
        <w:ind w:left="0" w:right="300" w:firstLine="640" w:firstLineChars="200"/>
        <w:jc w:val="left"/>
        <w:rPr>
          <w:rFonts w:ascii="仿宋" w:hAnsi="仿宋" w:eastAsia="仿宋" w:cs="仿宋"/>
          <w:bCs/>
          <w:i w:val="0"/>
          <w:iCs w:val="0"/>
          <w:sz w:val="32"/>
          <w:szCs w:val="32"/>
        </w:rPr>
      </w:pPr>
      <w:r>
        <w:rPr>
          <w:rFonts w:hint="eastAsia" w:ascii="仿宋" w:hAnsi="仿宋" w:eastAsia="仿宋" w:cs="仿宋"/>
          <w:bCs/>
          <w:i w:val="0"/>
          <w:iCs w:val="0"/>
          <w:sz w:val="32"/>
          <w:szCs w:val="32"/>
        </w:rPr>
        <w:t>（2）自备稿件（100分）：展示自备的有声语言艺术，可以选择诗歌、散文、演讲稿等，擅长粤语或英语可多语种进行展示。时长1分钟内。</w:t>
      </w:r>
    </w:p>
    <w:p>
      <w:pPr>
        <w:pStyle w:val="4"/>
        <w:tabs>
          <w:tab w:val="left" w:pos="312"/>
        </w:tabs>
        <w:autoSpaceDE w:val="0"/>
        <w:autoSpaceDN w:val="0"/>
        <w:spacing w:before="3" w:line="560" w:lineRule="exact"/>
        <w:ind w:left="0" w:right="300" w:firstLine="640" w:firstLineChars="200"/>
        <w:jc w:val="left"/>
        <w:rPr>
          <w:rFonts w:ascii="仿宋" w:hAnsi="仿宋" w:eastAsia="仿宋" w:cs="仿宋"/>
          <w:bCs/>
          <w:i w:val="0"/>
          <w:iCs w:val="0"/>
          <w:sz w:val="32"/>
          <w:szCs w:val="32"/>
          <w:lang w:eastAsia="zh-Hans"/>
        </w:rPr>
      </w:pPr>
      <w:r>
        <w:rPr>
          <w:rFonts w:hint="eastAsia" w:ascii="仿宋" w:hAnsi="仿宋" w:eastAsia="仿宋" w:cs="仿宋"/>
          <w:bCs/>
          <w:i w:val="0"/>
          <w:iCs w:val="0"/>
          <w:sz w:val="32"/>
          <w:szCs w:val="32"/>
        </w:rPr>
        <w:t>（3）</w:t>
      </w:r>
      <w:r>
        <w:rPr>
          <w:rFonts w:hint="eastAsia" w:ascii="仿宋" w:hAnsi="仿宋" w:eastAsia="仿宋" w:cs="仿宋"/>
          <w:bCs/>
          <w:i w:val="0"/>
          <w:iCs w:val="0"/>
          <w:sz w:val="32"/>
          <w:szCs w:val="32"/>
          <w:lang w:eastAsia="zh-Hans"/>
        </w:rPr>
        <w:t>才艺展示</w:t>
      </w:r>
      <w:r>
        <w:rPr>
          <w:rFonts w:hint="eastAsia" w:ascii="仿宋" w:hAnsi="仿宋" w:eastAsia="仿宋" w:cs="仿宋"/>
          <w:bCs/>
          <w:i w:val="0"/>
          <w:iCs w:val="0"/>
          <w:sz w:val="32"/>
          <w:szCs w:val="32"/>
        </w:rPr>
        <w:t>（100分）</w:t>
      </w:r>
      <w:r>
        <w:rPr>
          <w:rFonts w:hint="eastAsia" w:ascii="仿宋" w:hAnsi="仿宋" w:eastAsia="仿宋" w:cs="仿宋"/>
          <w:bCs/>
          <w:i w:val="0"/>
          <w:iCs w:val="0"/>
          <w:sz w:val="32"/>
          <w:szCs w:val="32"/>
          <w:lang w:eastAsia="zh-Hans"/>
        </w:rPr>
        <w:t>：可选择声乐、器乐、舞蹈、</w:t>
      </w:r>
      <w:r>
        <w:rPr>
          <w:rFonts w:hint="eastAsia" w:ascii="仿宋" w:hAnsi="仿宋" w:eastAsia="仿宋" w:cs="仿宋"/>
          <w:bCs/>
          <w:i w:val="0"/>
          <w:iCs w:val="0"/>
          <w:sz w:val="32"/>
          <w:szCs w:val="32"/>
        </w:rPr>
        <w:t>戏曲</w:t>
      </w:r>
      <w:r>
        <w:rPr>
          <w:rFonts w:hint="eastAsia" w:ascii="仿宋" w:hAnsi="仿宋" w:eastAsia="仿宋" w:cs="仿宋"/>
          <w:bCs/>
          <w:i w:val="0"/>
          <w:iCs w:val="0"/>
          <w:sz w:val="32"/>
          <w:szCs w:val="32"/>
          <w:lang w:eastAsia="zh-Hans"/>
        </w:rPr>
        <w:t>等进行展示，其中朗诵不得作为才艺进行展示（现场仅提供电子钢琴，其他器乐自备）</w:t>
      </w:r>
      <w:r>
        <w:rPr>
          <w:rFonts w:hint="eastAsia" w:ascii="仿宋" w:hAnsi="仿宋" w:eastAsia="仿宋" w:cs="仿宋"/>
          <w:bCs/>
          <w:i w:val="0"/>
          <w:iCs w:val="0"/>
          <w:sz w:val="32"/>
          <w:szCs w:val="32"/>
        </w:rPr>
        <w:t>。</w:t>
      </w:r>
      <w:r>
        <w:rPr>
          <w:rFonts w:hint="eastAsia" w:ascii="仿宋" w:hAnsi="仿宋" w:eastAsia="仿宋" w:cs="仿宋"/>
          <w:bCs/>
          <w:i w:val="0"/>
          <w:iCs w:val="0"/>
          <w:sz w:val="32"/>
          <w:szCs w:val="32"/>
          <w:lang w:eastAsia="zh-Hans"/>
        </w:rPr>
        <w:t>时长1分钟内。</w:t>
      </w:r>
    </w:p>
    <w:p>
      <w:pPr>
        <w:pStyle w:val="4"/>
        <w:autoSpaceDE w:val="0"/>
        <w:autoSpaceDN w:val="0"/>
        <w:spacing w:before="3" w:line="560" w:lineRule="exact"/>
        <w:ind w:left="0" w:right="300" w:firstLine="562" w:firstLineChars="200"/>
        <w:jc w:val="left"/>
        <w:rPr>
          <w:rFonts w:ascii="宋体" w:hAnsi="宋体" w:eastAsia="宋体" w:cs="宋体"/>
          <w:b/>
          <w:i w:val="0"/>
          <w:iCs w:val="0"/>
        </w:rPr>
      </w:pPr>
      <w:r>
        <w:rPr>
          <w:rFonts w:hint="eastAsia" w:ascii="宋体" w:hAnsi="宋体" w:eastAsia="宋体" w:cs="宋体"/>
          <w:b/>
          <w:i w:val="0"/>
          <w:iCs w:val="0"/>
        </w:rPr>
        <w:t>2.戏剧导演（表演）方向：</w:t>
      </w:r>
    </w:p>
    <w:p>
      <w:pPr>
        <w:pStyle w:val="4"/>
        <w:tabs>
          <w:tab w:val="left" w:pos="312"/>
        </w:tabs>
        <w:autoSpaceDE w:val="0"/>
        <w:autoSpaceDN w:val="0"/>
        <w:spacing w:before="3" w:line="560" w:lineRule="exact"/>
        <w:ind w:left="0" w:right="300" w:firstLine="640" w:firstLineChars="200"/>
        <w:jc w:val="left"/>
        <w:rPr>
          <w:rFonts w:ascii="仿宋" w:hAnsi="仿宋" w:eastAsia="仿宋" w:cs="仿宋"/>
          <w:bCs/>
          <w:i w:val="0"/>
          <w:iCs w:val="0"/>
          <w:sz w:val="32"/>
          <w:szCs w:val="32"/>
        </w:rPr>
      </w:pPr>
      <w:r>
        <w:rPr>
          <w:rFonts w:hint="eastAsia" w:ascii="仿宋" w:hAnsi="仿宋" w:eastAsia="仿宋" w:cs="仿宋"/>
          <w:bCs/>
          <w:i w:val="0"/>
          <w:iCs w:val="0"/>
          <w:sz w:val="32"/>
          <w:szCs w:val="32"/>
        </w:rPr>
        <w:t>（1）文艺常识（100分）：初中文学、艺术常识与基础影视常识等，闭卷测试。时长1个半小时。</w:t>
      </w:r>
    </w:p>
    <w:p>
      <w:pPr>
        <w:pStyle w:val="4"/>
        <w:tabs>
          <w:tab w:val="left" w:pos="312"/>
        </w:tabs>
        <w:autoSpaceDE w:val="0"/>
        <w:autoSpaceDN w:val="0"/>
        <w:spacing w:before="3" w:line="560" w:lineRule="exact"/>
        <w:ind w:left="0" w:right="300" w:firstLine="640" w:firstLineChars="200"/>
        <w:jc w:val="left"/>
        <w:rPr>
          <w:rFonts w:ascii="仿宋" w:hAnsi="仿宋" w:eastAsia="仿宋" w:cs="仿宋"/>
          <w:bCs/>
          <w:i w:val="0"/>
          <w:iCs w:val="0"/>
          <w:sz w:val="32"/>
          <w:szCs w:val="32"/>
        </w:rPr>
      </w:pPr>
      <w:r>
        <w:rPr>
          <w:rFonts w:hint="eastAsia" w:ascii="仿宋" w:hAnsi="仿宋" w:eastAsia="仿宋" w:cs="仿宋"/>
          <w:bCs/>
          <w:i w:val="0"/>
          <w:iCs w:val="0"/>
          <w:sz w:val="32"/>
          <w:szCs w:val="32"/>
        </w:rPr>
        <w:t>（2）自备小品（100分）：展示自备有主题、有人物、有想象力的单人小品，可自备关键道具。时长1分钟以内。</w:t>
      </w:r>
    </w:p>
    <w:p>
      <w:pPr>
        <w:pStyle w:val="4"/>
        <w:tabs>
          <w:tab w:val="left" w:pos="312"/>
        </w:tabs>
        <w:autoSpaceDE w:val="0"/>
        <w:autoSpaceDN w:val="0"/>
        <w:spacing w:before="3" w:line="560" w:lineRule="exact"/>
        <w:ind w:left="0" w:right="300" w:firstLine="640" w:firstLineChars="200"/>
        <w:jc w:val="left"/>
        <w:rPr>
          <w:rFonts w:ascii="仿宋" w:hAnsi="仿宋" w:eastAsia="仿宋" w:cs="仿宋"/>
          <w:bCs/>
          <w:i w:val="0"/>
          <w:iCs w:val="0"/>
          <w:sz w:val="32"/>
          <w:szCs w:val="32"/>
        </w:rPr>
      </w:pPr>
      <w:r>
        <w:rPr>
          <w:rFonts w:hint="eastAsia" w:ascii="仿宋" w:hAnsi="仿宋" w:eastAsia="仿宋" w:cs="仿宋"/>
          <w:bCs/>
          <w:i w:val="0"/>
          <w:iCs w:val="0"/>
          <w:sz w:val="32"/>
          <w:szCs w:val="32"/>
        </w:rPr>
        <w:t>（3）才艺展示（100分）：可选择声乐、器乐、舞蹈、戏曲等进行展示（现场仅提供电子钢琴，其他器乐请自备）。时长1分钟内。</w:t>
      </w:r>
    </w:p>
    <w:p>
      <w:pPr>
        <w:pStyle w:val="4"/>
        <w:autoSpaceDE w:val="0"/>
        <w:autoSpaceDN w:val="0"/>
        <w:spacing w:before="3" w:line="360" w:lineRule="auto"/>
        <w:ind w:left="0" w:right="300" w:firstLine="643" w:firstLineChars="200"/>
        <w:jc w:val="left"/>
        <w:rPr>
          <w:rFonts w:ascii="楷体" w:hAnsi="楷体" w:eastAsia="楷体" w:cs="楷体"/>
          <w:b/>
          <w:i w:val="0"/>
          <w:iCs w:val="0"/>
          <w:sz w:val="32"/>
          <w:szCs w:val="32"/>
        </w:rPr>
      </w:pPr>
      <w:r>
        <w:rPr>
          <w:rFonts w:hint="eastAsia" w:ascii="楷体" w:hAnsi="楷体" w:eastAsia="楷体" w:cs="楷体"/>
          <w:b/>
          <w:i w:val="0"/>
          <w:iCs w:val="0"/>
          <w:sz w:val="32"/>
          <w:szCs w:val="32"/>
        </w:rPr>
        <w:t>（</w:t>
      </w:r>
      <w:r>
        <w:rPr>
          <w:rFonts w:hint="eastAsia" w:ascii="楷体" w:hAnsi="楷体" w:eastAsia="楷体" w:cs="楷体"/>
          <w:b/>
          <w:i w:val="0"/>
          <w:iCs w:val="0"/>
          <w:sz w:val="32"/>
          <w:szCs w:val="32"/>
          <w:lang w:eastAsia="zh-CN"/>
        </w:rPr>
        <w:t>三</w:t>
      </w:r>
      <w:r>
        <w:rPr>
          <w:rFonts w:hint="eastAsia" w:ascii="楷体" w:hAnsi="楷体" w:eastAsia="楷体" w:cs="楷体"/>
          <w:b/>
          <w:i w:val="0"/>
          <w:iCs w:val="0"/>
          <w:sz w:val="32"/>
          <w:szCs w:val="32"/>
        </w:rPr>
        <w:t>）综合评价时间</w:t>
      </w:r>
    </w:p>
    <w:p>
      <w:pPr>
        <w:pStyle w:val="4"/>
        <w:autoSpaceDE w:val="0"/>
        <w:autoSpaceDN w:val="0"/>
        <w:spacing w:before="3" w:line="560" w:lineRule="exact"/>
        <w:ind w:left="0" w:right="300" w:firstLine="640" w:firstLineChars="200"/>
        <w:jc w:val="left"/>
        <w:rPr>
          <w:rFonts w:hint="eastAsia" w:ascii="仿宋" w:hAnsi="仿宋" w:eastAsia="仿宋" w:cs="仿宋"/>
          <w:bCs/>
          <w:i w:val="0"/>
          <w:iCs w:val="0"/>
          <w:sz w:val="32"/>
          <w:szCs w:val="32"/>
        </w:rPr>
      </w:pPr>
      <w:r>
        <w:rPr>
          <w:rFonts w:hint="eastAsia" w:ascii="仿宋" w:hAnsi="仿宋" w:eastAsia="仿宋" w:cs="仿宋"/>
          <w:bCs/>
          <w:i w:val="0"/>
          <w:iCs w:val="0"/>
          <w:sz w:val="32"/>
          <w:szCs w:val="32"/>
        </w:rPr>
        <w:t>1.综合评价安排在中考结束后一周开展（安排在一天时间完成），全体考生在上午8:30-10:00进行文化素养测评（笔试）。文化素养测评结束后将分批进行专业素养测评。测评当天考生需提前30分钟到达考场并报到，未按规定时间报到的考生视作弃考处理。</w:t>
      </w:r>
    </w:p>
    <w:p>
      <w:pPr>
        <w:pStyle w:val="4"/>
        <w:autoSpaceDE w:val="0"/>
        <w:autoSpaceDN w:val="0"/>
        <w:spacing w:before="3" w:line="560" w:lineRule="exact"/>
        <w:ind w:left="0" w:right="300" w:firstLine="640" w:firstLineChars="200"/>
        <w:jc w:val="left"/>
        <w:rPr>
          <w:rFonts w:ascii="仿宋" w:hAnsi="仿宋" w:eastAsia="仿宋" w:cs="仿宋"/>
          <w:bCs/>
          <w:i w:val="0"/>
          <w:iCs w:val="0"/>
          <w:sz w:val="32"/>
          <w:szCs w:val="32"/>
        </w:rPr>
      </w:pPr>
      <w:r>
        <w:rPr>
          <w:rFonts w:hint="eastAsia" w:ascii="仿宋" w:hAnsi="仿宋" w:eastAsia="仿宋" w:cs="仿宋"/>
          <w:bCs/>
          <w:i w:val="0"/>
          <w:iCs w:val="0"/>
          <w:sz w:val="32"/>
          <w:szCs w:val="32"/>
        </w:rPr>
        <w:t>2.具体安排请留意学校网站</w:t>
      </w:r>
      <w:r>
        <w:fldChar w:fldCharType="begin"/>
      </w:r>
      <w:r>
        <w:instrText xml:space="preserve"> HYPERLINK "http://nhyz.nhedu.net" </w:instrText>
      </w:r>
      <w:r>
        <w:fldChar w:fldCharType="separate"/>
      </w:r>
      <w:r>
        <w:rPr>
          <w:rStyle w:val="8"/>
          <w:rFonts w:hint="eastAsia" w:ascii="仿宋" w:hAnsi="仿宋" w:eastAsia="仿宋" w:cs="仿宋"/>
          <w:bCs/>
          <w:color w:val="1552D1"/>
          <w:sz w:val="32"/>
          <w:szCs w:val="32"/>
        </w:rPr>
        <w:t>http://nhyz.nhedu.net</w:t>
      </w:r>
      <w:r>
        <w:rPr>
          <w:rStyle w:val="8"/>
          <w:rFonts w:hint="eastAsia" w:ascii="仿宋" w:hAnsi="仿宋" w:eastAsia="仿宋" w:cs="仿宋"/>
          <w:bCs/>
          <w:color w:val="1552D1"/>
          <w:sz w:val="32"/>
          <w:szCs w:val="32"/>
        </w:rPr>
        <w:fldChar w:fldCharType="end"/>
      </w:r>
      <w:r>
        <w:rPr>
          <w:rFonts w:hint="eastAsia" w:ascii="仿宋" w:hAnsi="仿宋" w:eastAsia="仿宋" w:cs="仿宋"/>
          <w:bCs/>
          <w:i w:val="0"/>
          <w:iCs w:val="0"/>
          <w:sz w:val="32"/>
          <w:szCs w:val="32"/>
        </w:rPr>
        <w:t>和学校微信公众号“南海第一中学”。或者进入登陆佛山市中考信息管理系统查看。</w:t>
      </w:r>
    </w:p>
    <w:p>
      <w:pPr>
        <w:pStyle w:val="4"/>
        <w:autoSpaceDE w:val="0"/>
        <w:autoSpaceDN w:val="0"/>
        <w:spacing w:before="3" w:line="360" w:lineRule="auto"/>
        <w:ind w:left="0" w:right="300" w:firstLine="643" w:firstLineChars="200"/>
        <w:jc w:val="left"/>
        <w:rPr>
          <w:rFonts w:ascii="楷体" w:hAnsi="楷体" w:eastAsia="楷体" w:cs="楷体"/>
          <w:b/>
          <w:i w:val="0"/>
          <w:iCs w:val="0"/>
          <w:sz w:val="32"/>
          <w:szCs w:val="32"/>
        </w:rPr>
      </w:pPr>
      <w:r>
        <w:rPr>
          <w:rFonts w:hint="eastAsia" w:ascii="楷体" w:hAnsi="楷体" w:eastAsia="楷体" w:cs="楷体"/>
          <w:b/>
          <w:i w:val="0"/>
          <w:iCs w:val="0"/>
          <w:sz w:val="32"/>
          <w:szCs w:val="32"/>
        </w:rPr>
        <w:t>（</w:t>
      </w:r>
      <w:r>
        <w:rPr>
          <w:rFonts w:hint="eastAsia" w:ascii="楷体" w:hAnsi="楷体" w:eastAsia="楷体" w:cs="楷体"/>
          <w:b/>
          <w:i w:val="0"/>
          <w:iCs w:val="0"/>
          <w:sz w:val="32"/>
          <w:szCs w:val="32"/>
          <w:lang w:val="en-US" w:eastAsia="zh-CN"/>
        </w:rPr>
        <w:t>四</w:t>
      </w:r>
      <w:r>
        <w:rPr>
          <w:rFonts w:hint="eastAsia" w:ascii="楷体" w:hAnsi="楷体" w:eastAsia="楷体" w:cs="楷体"/>
          <w:b/>
          <w:i w:val="0"/>
          <w:iCs w:val="0"/>
          <w:sz w:val="32"/>
          <w:szCs w:val="32"/>
        </w:rPr>
        <w:t>）综合评价地点</w:t>
      </w:r>
    </w:p>
    <w:p>
      <w:pPr>
        <w:pStyle w:val="4"/>
        <w:autoSpaceDE w:val="0"/>
        <w:autoSpaceDN w:val="0"/>
        <w:spacing w:before="3" w:line="560" w:lineRule="exact"/>
        <w:ind w:left="0" w:right="300" w:firstLine="640" w:firstLineChars="200"/>
        <w:jc w:val="left"/>
        <w:rPr>
          <w:rFonts w:ascii="仿宋" w:hAnsi="仿宋" w:eastAsia="仿宋" w:cs="仿宋"/>
          <w:bCs/>
          <w:i w:val="0"/>
          <w:iCs w:val="0"/>
          <w:sz w:val="32"/>
          <w:szCs w:val="32"/>
        </w:rPr>
      </w:pPr>
      <w:r>
        <w:rPr>
          <w:rFonts w:hint="eastAsia" w:ascii="仿宋" w:hAnsi="仿宋" w:eastAsia="仿宋" w:cs="仿宋"/>
          <w:bCs/>
          <w:i w:val="0"/>
          <w:iCs w:val="0"/>
          <w:sz w:val="32"/>
          <w:szCs w:val="32"/>
        </w:rPr>
        <w:t>佛山市南海区第一中学。地址：南海区桂城街道石龙北路22号。</w:t>
      </w:r>
    </w:p>
    <w:p>
      <w:pPr>
        <w:pStyle w:val="4"/>
        <w:autoSpaceDE w:val="0"/>
        <w:autoSpaceDN w:val="0"/>
        <w:spacing w:before="3" w:line="360" w:lineRule="auto"/>
        <w:ind w:left="0" w:right="300" w:firstLine="643" w:firstLineChars="200"/>
        <w:jc w:val="left"/>
        <w:rPr>
          <w:rFonts w:ascii="楷体" w:hAnsi="楷体" w:eastAsia="楷体" w:cs="楷体"/>
          <w:b/>
          <w:i w:val="0"/>
          <w:iCs w:val="0"/>
          <w:sz w:val="32"/>
          <w:szCs w:val="32"/>
        </w:rPr>
      </w:pPr>
      <w:r>
        <w:rPr>
          <w:rFonts w:hint="eastAsia" w:ascii="楷体" w:hAnsi="楷体" w:eastAsia="楷体" w:cs="楷体"/>
          <w:b/>
          <w:i w:val="0"/>
          <w:iCs w:val="0"/>
          <w:sz w:val="32"/>
          <w:szCs w:val="32"/>
        </w:rPr>
        <w:t>（</w:t>
      </w:r>
      <w:r>
        <w:rPr>
          <w:rFonts w:hint="eastAsia" w:ascii="楷体" w:hAnsi="楷体" w:eastAsia="楷体" w:cs="楷体"/>
          <w:b/>
          <w:i w:val="0"/>
          <w:iCs w:val="0"/>
          <w:sz w:val="32"/>
          <w:szCs w:val="32"/>
          <w:lang w:val="en-US" w:eastAsia="zh-CN"/>
        </w:rPr>
        <w:t>五</w:t>
      </w:r>
      <w:r>
        <w:rPr>
          <w:rFonts w:hint="eastAsia" w:ascii="楷体" w:hAnsi="楷体" w:eastAsia="楷体" w:cs="楷体"/>
          <w:b/>
          <w:i w:val="0"/>
          <w:iCs w:val="0"/>
          <w:sz w:val="32"/>
          <w:szCs w:val="32"/>
        </w:rPr>
        <w:t>）考生须知</w:t>
      </w:r>
    </w:p>
    <w:p>
      <w:pPr>
        <w:pStyle w:val="4"/>
        <w:autoSpaceDE w:val="0"/>
        <w:autoSpaceDN w:val="0"/>
        <w:spacing w:before="3" w:line="560" w:lineRule="exact"/>
        <w:ind w:left="0" w:right="300" w:firstLine="640" w:firstLineChars="200"/>
        <w:jc w:val="left"/>
        <w:rPr>
          <w:rFonts w:ascii="仿宋" w:hAnsi="仿宋" w:eastAsia="仿宋" w:cs="仿宋"/>
          <w:bCs/>
          <w:i w:val="0"/>
          <w:iCs w:val="0"/>
          <w:sz w:val="32"/>
          <w:szCs w:val="32"/>
        </w:rPr>
      </w:pPr>
      <w:r>
        <w:rPr>
          <w:rFonts w:hint="eastAsia" w:ascii="仿宋" w:hAnsi="仿宋" w:eastAsia="仿宋" w:cs="仿宋"/>
          <w:bCs/>
          <w:i w:val="0"/>
          <w:iCs w:val="0"/>
          <w:sz w:val="32"/>
          <w:szCs w:val="32"/>
        </w:rPr>
        <w:t>考生报名资格审核通过才能参加综合评价，考生须携带本人的身份证或户口本（原件及复印件各一份）</w:t>
      </w:r>
    </w:p>
    <w:p>
      <w:pPr>
        <w:pStyle w:val="4"/>
        <w:autoSpaceDE w:val="0"/>
        <w:autoSpaceDN w:val="0"/>
        <w:spacing w:before="3" w:line="480" w:lineRule="auto"/>
        <w:ind w:left="0" w:right="300" w:firstLineChars="200"/>
        <w:jc w:val="left"/>
        <w:rPr>
          <w:rFonts w:ascii="黑体" w:hAnsi="黑体" w:eastAsia="黑体" w:cs="黑体"/>
          <w:bCs/>
          <w:i w:val="0"/>
          <w:iCs w:val="0"/>
          <w:sz w:val="32"/>
          <w:szCs w:val="32"/>
        </w:rPr>
      </w:pPr>
      <w:r>
        <w:rPr>
          <w:rFonts w:hint="eastAsia" w:ascii="黑体" w:hAnsi="黑体" w:eastAsia="黑体" w:cs="黑体"/>
          <w:bCs/>
          <w:i w:val="0"/>
          <w:iCs w:val="0"/>
          <w:sz w:val="32"/>
          <w:szCs w:val="32"/>
        </w:rPr>
        <w:t>四、录取方式</w:t>
      </w:r>
    </w:p>
    <w:p>
      <w:pPr>
        <w:ind w:firstLine="643" w:firstLineChars="200"/>
        <w:rPr>
          <w:rFonts w:ascii="仿宋" w:hAnsi="仿宋" w:eastAsia="仿宋" w:cs="仿宋"/>
          <w:bCs/>
          <w:sz w:val="32"/>
          <w:szCs w:val="32"/>
        </w:rPr>
      </w:pPr>
      <w:r>
        <w:rPr>
          <w:rFonts w:hint="eastAsia" w:ascii="楷体" w:hAnsi="楷体" w:eastAsia="楷体" w:cs="楷体"/>
          <w:b/>
          <w:bCs w:val="0"/>
          <w:sz w:val="32"/>
          <w:szCs w:val="32"/>
        </w:rPr>
        <w:t>（一）</w:t>
      </w:r>
      <w:r>
        <w:rPr>
          <w:rFonts w:hint="eastAsia" w:ascii="仿宋" w:hAnsi="仿宋" w:eastAsia="仿宋" w:cs="仿宋"/>
          <w:bCs/>
          <w:sz w:val="32"/>
          <w:szCs w:val="32"/>
        </w:rPr>
        <w:t>学生综合表现评定须达到B等级（含Ｂ等级）以上。</w:t>
      </w:r>
    </w:p>
    <w:p>
      <w:pPr>
        <w:ind w:firstLine="643" w:firstLineChars="200"/>
        <w:rPr>
          <w:rFonts w:ascii="仿宋" w:hAnsi="仿宋" w:eastAsia="仿宋" w:cs="仿宋"/>
          <w:bCs/>
          <w:sz w:val="32"/>
          <w:szCs w:val="32"/>
        </w:rPr>
      </w:pPr>
      <w:r>
        <w:rPr>
          <w:rFonts w:hint="eastAsia" w:ascii="楷体" w:hAnsi="楷体" w:eastAsia="楷体" w:cs="楷体"/>
          <w:b/>
          <w:bCs w:val="0"/>
          <w:sz w:val="32"/>
          <w:szCs w:val="32"/>
        </w:rPr>
        <w:t>（二）</w:t>
      </w:r>
      <w:r>
        <w:rPr>
          <w:rFonts w:hint="eastAsia" w:ascii="仿宋" w:hAnsi="仿宋" w:eastAsia="仿宋" w:cs="仿宋"/>
          <w:b/>
          <w:bCs w:val="0"/>
          <w:sz w:val="32"/>
          <w:szCs w:val="32"/>
        </w:rPr>
        <w:t>文化科成绩设置最低录取控制线，中考文化科成绩录取控制线为560分，作为我校自主招生最低控制线。</w:t>
      </w:r>
    </w:p>
    <w:p>
      <w:pPr>
        <w:ind w:firstLine="643" w:firstLineChars="200"/>
        <w:rPr>
          <w:rFonts w:ascii="仿宋" w:hAnsi="仿宋" w:eastAsia="仿宋" w:cs="仿宋"/>
          <w:bCs/>
          <w:sz w:val="32"/>
          <w:szCs w:val="32"/>
        </w:rPr>
      </w:pPr>
      <w:r>
        <w:rPr>
          <w:rFonts w:hint="eastAsia" w:ascii="楷体" w:hAnsi="楷体" w:eastAsia="楷体" w:cs="楷体"/>
          <w:b/>
          <w:bCs w:val="0"/>
          <w:sz w:val="32"/>
          <w:szCs w:val="32"/>
        </w:rPr>
        <w:t>（三）</w:t>
      </w:r>
      <w:r>
        <w:rPr>
          <w:rFonts w:hint="eastAsia" w:ascii="仿宋" w:hAnsi="仿宋" w:eastAsia="仿宋" w:cs="仿宋"/>
          <w:bCs/>
          <w:sz w:val="32"/>
          <w:szCs w:val="32"/>
        </w:rPr>
        <w:t>满足最低控制线的考生，按照综合评价结果从高到低录取，若招生计划数末位有两人或以上考生综合评价结果相同，则采用“同分比较原则”优先者被录取；未能达到最低控制线的考生不予录取。</w:t>
      </w:r>
    </w:p>
    <w:p>
      <w:pPr>
        <w:ind w:firstLine="643" w:firstLineChars="200"/>
        <w:rPr>
          <w:rFonts w:ascii="仿宋" w:hAnsi="仿宋" w:eastAsia="仿宋" w:cs="仿宋"/>
          <w:bCs/>
          <w:sz w:val="32"/>
          <w:szCs w:val="32"/>
        </w:rPr>
      </w:pPr>
      <w:r>
        <w:rPr>
          <w:rFonts w:hint="eastAsia" w:ascii="楷体" w:hAnsi="楷体" w:eastAsia="楷体" w:cs="楷体"/>
          <w:b/>
          <w:bCs w:val="0"/>
          <w:sz w:val="32"/>
          <w:szCs w:val="32"/>
        </w:rPr>
        <w:t>（四）</w:t>
      </w:r>
      <w:r>
        <w:rPr>
          <w:rFonts w:hint="eastAsia" w:ascii="仿宋" w:hAnsi="仿宋" w:eastAsia="仿宋" w:cs="仿宋"/>
          <w:bCs/>
          <w:sz w:val="32"/>
          <w:szCs w:val="32"/>
        </w:rPr>
        <w:t>未完成自主招生计划的指标将自动收回，自主招生指标未完成的名额将转为我校在南海区招收传媒专业特长生的指标名额。</w:t>
      </w:r>
    </w:p>
    <w:p>
      <w:pPr>
        <w:ind w:firstLine="643" w:firstLineChars="200"/>
        <w:rPr>
          <w:rFonts w:ascii="仿宋" w:hAnsi="仿宋" w:eastAsia="仿宋" w:cs="仿宋"/>
          <w:bCs/>
          <w:sz w:val="32"/>
          <w:szCs w:val="32"/>
        </w:rPr>
      </w:pPr>
      <w:r>
        <w:rPr>
          <w:rFonts w:hint="eastAsia" w:ascii="楷体" w:hAnsi="楷体" w:eastAsia="楷体" w:cs="楷体"/>
          <w:b/>
          <w:bCs w:val="0"/>
          <w:sz w:val="32"/>
          <w:szCs w:val="32"/>
        </w:rPr>
        <w:t>（五）</w:t>
      </w:r>
      <w:r>
        <w:rPr>
          <w:rFonts w:hint="eastAsia" w:ascii="仿宋" w:hAnsi="仿宋" w:eastAsia="仿宋" w:cs="仿宋"/>
          <w:bCs/>
          <w:sz w:val="32"/>
          <w:szCs w:val="32"/>
        </w:rPr>
        <w:t>录取结果由市招生办发回学校后公布。综合评价结束后，结果将在5天内进行公示，在佛山市南海区第一中学官方网站</w:t>
      </w:r>
      <w:r>
        <w:fldChar w:fldCharType="begin"/>
      </w:r>
      <w:r>
        <w:instrText xml:space="preserve"> HYPERLINK "http://nhyz.nhedu.net" </w:instrText>
      </w:r>
      <w:r>
        <w:fldChar w:fldCharType="separate"/>
      </w:r>
      <w:r>
        <w:rPr>
          <w:rStyle w:val="9"/>
          <w:rFonts w:hint="eastAsia" w:ascii="仿宋" w:hAnsi="仿宋" w:eastAsia="仿宋" w:cs="仿宋"/>
          <w:bCs/>
          <w:sz w:val="32"/>
          <w:szCs w:val="32"/>
        </w:rPr>
        <w:t>http://nhyz.nhedu.net</w:t>
      </w:r>
      <w:r>
        <w:rPr>
          <w:rStyle w:val="9"/>
          <w:rFonts w:hint="eastAsia" w:ascii="仿宋" w:hAnsi="仿宋" w:eastAsia="仿宋" w:cs="仿宋"/>
          <w:bCs/>
          <w:sz w:val="32"/>
          <w:szCs w:val="32"/>
        </w:rPr>
        <w:fldChar w:fldCharType="end"/>
      </w:r>
      <w:r>
        <w:rPr>
          <w:rFonts w:hint="eastAsia" w:ascii="仿宋" w:hAnsi="仿宋" w:eastAsia="仿宋" w:cs="仿宋"/>
          <w:bCs/>
          <w:sz w:val="32"/>
          <w:szCs w:val="32"/>
        </w:rPr>
        <w:t>和学校微信公众号“南海第一中学”上进行公示。</w:t>
      </w:r>
    </w:p>
    <w:p>
      <w:pPr>
        <w:spacing w:line="480" w:lineRule="auto"/>
        <w:ind w:firstLineChars="200"/>
        <w:rPr>
          <w:rFonts w:ascii="黑体" w:hAnsi="黑体" w:eastAsia="黑体" w:cs="黑体"/>
          <w:bCs/>
          <w:sz w:val="32"/>
          <w:szCs w:val="32"/>
        </w:rPr>
      </w:pPr>
      <w:r>
        <w:rPr>
          <w:rFonts w:hint="eastAsia" w:ascii="黑体" w:hAnsi="黑体" w:eastAsia="黑体" w:cs="黑体"/>
          <w:bCs/>
          <w:sz w:val="32"/>
          <w:szCs w:val="32"/>
        </w:rPr>
        <w:t>五、</w:t>
      </w:r>
      <w:r>
        <w:rPr>
          <w:rFonts w:hint="eastAsia" w:ascii="黑体" w:hAnsi="黑体" w:eastAsia="黑体" w:cs="黑体"/>
          <w:bCs/>
          <w:sz w:val="32"/>
          <w:szCs w:val="32"/>
          <w:lang w:val="en-US" w:eastAsia="zh-CN"/>
        </w:rPr>
        <w:t>收费标准</w:t>
      </w:r>
    </w:p>
    <w:p>
      <w:pPr>
        <w:ind w:firstLine="640" w:firstLineChars="200"/>
        <w:rPr>
          <w:rFonts w:ascii="仿宋" w:hAnsi="仿宋" w:eastAsia="仿宋" w:cs="仿宋"/>
          <w:bCs/>
          <w:sz w:val="32"/>
          <w:szCs w:val="32"/>
        </w:rPr>
      </w:pPr>
      <w:r>
        <w:rPr>
          <w:rFonts w:hint="eastAsia" w:ascii="仿宋" w:hAnsi="仿宋" w:eastAsia="仿宋" w:cs="仿宋"/>
          <w:bCs/>
          <w:sz w:val="32"/>
          <w:szCs w:val="32"/>
        </w:rPr>
        <w:t>此次报名及综合评价不收取任何费用，考生赴考期间的食宿和交通费用由考生本人承担。</w:t>
      </w:r>
      <w:r>
        <w:rPr>
          <w:rFonts w:hint="eastAsia" w:ascii="仿宋" w:hAnsi="仿宋" w:eastAsia="仿宋" w:cs="仿宋"/>
          <w:bCs/>
          <w:sz w:val="32"/>
          <w:szCs w:val="32"/>
          <w:lang w:val="en-US" w:eastAsia="zh-CN"/>
        </w:rPr>
        <w:t>录取后</w:t>
      </w:r>
      <w:r>
        <w:rPr>
          <w:rFonts w:hint="eastAsia" w:ascii="仿宋" w:hAnsi="仿宋" w:eastAsia="仿宋" w:cs="仿宋"/>
          <w:bCs/>
          <w:sz w:val="32"/>
          <w:szCs w:val="32"/>
        </w:rPr>
        <w:t>按物价部门核定的普通生标准征收学费</w:t>
      </w:r>
      <w:r>
        <w:rPr>
          <w:rFonts w:hint="eastAsia" w:ascii="仿宋" w:hAnsi="仿宋" w:eastAsia="仿宋" w:cs="仿宋"/>
          <w:bCs/>
          <w:sz w:val="32"/>
          <w:szCs w:val="32"/>
          <w:lang w:eastAsia="zh-CN"/>
        </w:rPr>
        <w:t>。</w:t>
      </w:r>
    </w:p>
    <w:p>
      <w:pPr>
        <w:spacing w:line="480" w:lineRule="auto"/>
        <w:ind w:firstLineChars="200"/>
        <w:rPr>
          <w:rFonts w:ascii="黑体" w:hAnsi="黑体" w:eastAsia="黑体" w:cs="仿宋"/>
          <w:b w:val="0"/>
          <w:bCs/>
          <w:sz w:val="32"/>
          <w:szCs w:val="32"/>
        </w:rPr>
      </w:pPr>
      <w:r>
        <w:rPr>
          <w:rFonts w:hint="eastAsia" w:ascii="黑体" w:hAnsi="黑体" w:eastAsia="黑体" w:cs="仿宋"/>
          <w:b w:val="0"/>
          <w:bCs/>
          <w:sz w:val="32"/>
          <w:szCs w:val="32"/>
        </w:rPr>
        <w:t>六、咨询、申诉与监督</w:t>
      </w:r>
    </w:p>
    <w:p>
      <w:pPr>
        <w:numPr>
          <w:ilvl w:val="0"/>
          <w:numId w:val="1"/>
        </w:numPr>
        <w:spacing w:line="360" w:lineRule="auto"/>
        <w:ind w:firstLine="643" w:firstLineChars="200"/>
        <w:rPr>
          <w:rFonts w:ascii="楷体" w:hAnsi="楷体" w:eastAsia="楷体" w:cs="楷体"/>
          <w:b/>
          <w:sz w:val="32"/>
          <w:szCs w:val="32"/>
        </w:rPr>
      </w:pPr>
      <w:r>
        <w:rPr>
          <w:rFonts w:hint="eastAsia" w:ascii="楷体" w:hAnsi="楷体" w:eastAsia="楷体" w:cs="楷体"/>
          <w:b/>
          <w:sz w:val="32"/>
          <w:szCs w:val="32"/>
        </w:rPr>
        <w:t>自主招生咨询及联系方式</w:t>
      </w:r>
    </w:p>
    <w:p>
      <w:pPr>
        <w:ind w:firstLine="640" w:firstLineChars="200"/>
        <w:rPr>
          <w:rFonts w:ascii="仿宋" w:hAnsi="仿宋" w:eastAsia="仿宋" w:cs="仿宋"/>
          <w:bCs/>
          <w:sz w:val="32"/>
          <w:szCs w:val="32"/>
        </w:rPr>
      </w:pPr>
      <w:r>
        <w:rPr>
          <w:rFonts w:hint="eastAsia" w:ascii="仿宋" w:hAnsi="仿宋" w:eastAsia="仿宋" w:cs="仿宋"/>
          <w:bCs/>
          <w:sz w:val="32"/>
          <w:szCs w:val="32"/>
        </w:rPr>
        <w:t>招生咨询电话：0757-86761788  0757-86773127</w:t>
      </w:r>
    </w:p>
    <w:p>
      <w:pPr>
        <w:ind w:firstLine="640" w:firstLineChars="200"/>
        <w:rPr>
          <w:rFonts w:ascii="仿宋" w:hAnsi="仿宋" w:eastAsia="仿宋" w:cs="仿宋"/>
          <w:bCs/>
          <w:sz w:val="32"/>
          <w:szCs w:val="32"/>
        </w:rPr>
      </w:pPr>
      <w:r>
        <w:rPr>
          <w:rFonts w:hint="eastAsia" w:ascii="仿宋" w:hAnsi="仿宋" w:eastAsia="仿宋" w:cs="仿宋"/>
          <w:bCs/>
          <w:sz w:val="32"/>
          <w:szCs w:val="32"/>
        </w:rPr>
        <w:t>招生咨询时间：工作日 8:30-11:30、14:30-16:30</w:t>
      </w:r>
    </w:p>
    <w:p>
      <w:pPr>
        <w:numPr>
          <w:ilvl w:val="0"/>
          <w:numId w:val="1"/>
        </w:numPr>
        <w:spacing w:line="360" w:lineRule="auto"/>
        <w:ind w:firstLine="643" w:firstLineChars="200"/>
        <w:rPr>
          <w:rFonts w:ascii="楷体" w:hAnsi="楷体" w:eastAsia="楷体" w:cs="楷体"/>
          <w:b/>
          <w:sz w:val="32"/>
          <w:szCs w:val="32"/>
        </w:rPr>
      </w:pPr>
      <w:r>
        <w:rPr>
          <w:rFonts w:hint="eastAsia" w:ascii="楷体" w:hAnsi="楷体" w:eastAsia="楷体" w:cs="楷体"/>
          <w:b/>
          <w:sz w:val="32"/>
          <w:szCs w:val="32"/>
        </w:rPr>
        <w:t>申诉与监督</w:t>
      </w:r>
    </w:p>
    <w:p>
      <w:pPr>
        <w:ind w:firstLine="640" w:firstLineChars="200"/>
        <w:rPr>
          <w:rFonts w:ascii="仿宋" w:hAnsi="仿宋" w:eastAsia="仿宋" w:cs="仿宋"/>
          <w:bCs/>
          <w:sz w:val="32"/>
          <w:szCs w:val="32"/>
        </w:rPr>
      </w:pPr>
      <w:r>
        <w:rPr>
          <w:rFonts w:hint="eastAsia" w:ascii="仿宋" w:hAnsi="仿宋" w:eastAsia="仿宋" w:cs="仿宋"/>
          <w:bCs/>
          <w:sz w:val="32"/>
          <w:szCs w:val="32"/>
        </w:rPr>
        <w:t>1.综合评价结束后，结果将在5天内公示，对结果有疑问的考生可申请复核。</w:t>
      </w:r>
    </w:p>
    <w:p>
      <w:pPr>
        <w:ind w:firstLine="640" w:firstLineChars="200"/>
        <w:rPr>
          <w:rFonts w:ascii="仿宋" w:hAnsi="仿宋" w:eastAsia="仿宋" w:cs="仿宋"/>
          <w:bCs/>
          <w:sz w:val="32"/>
          <w:szCs w:val="32"/>
        </w:rPr>
      </w:pPr>
      <w:r>
        <w:rPr>
          <w:rFonts w:hint="eastAsia" w:ascii="仿宋" w:hAnsi="仿宋" w:eastAsia="仿宋" w:cs="仿宋"/>
          <w:bCs/>
          <w:sz w:val="32"/>
          <w:szCs w:val="32"/>
        </w:rPr>
        <w:t>2.我校传媒专业自主招生工作在学校和教育局纪检监察部门的监督下进行，同时接受考生、家长和社会各界的监督。监督电话：0757-86761788。</w:t>
      </w:r>
    </w:p>
    <w:p>
      <w:pPr>
        <w:spacing w:line="360" w:lineRule="auto"/>
        <w:ind w:firstLine="643" w:firstLineChars="200"/>
        <w:rPr>
          <w:rFonts w:ascii="楷体" w:hAnsi="楷体" w:eastAsia="楷体" w:cs="楷体"/>
          <w:b/>
          <w:sz w:val="32"/>
          <w:szCs w:val="32"/>
        </w:rPr>
      </w:pPr>
      <w:r>
        <w:rPr>
          <w:rFonts w:hint="eastAsia" w:ascii="楷体" w:hAnsi="楷体" w:eastAsia="楷体" w:cs="楷体"/>
          <w:b/>
          <w:sz w:val="32"/>
          <w:szCs w:val="32"/>
        </w:rPr>
        <w:t>（三）信息公布</w:t>
      </w:r>
    </w:p>
    <w:p>
      <w:pPr>
        <w:ind w:firstLine="640" w:firstLineChars="200"/>
        <w:rPr>
          <w:rFonts w:ascii="仿宋" w:hAnsi="仿宋" w:eastAsia="仿宋" w:cs="仿宋"/>
          <w:bCs/>
          <w:sz w:val="32"/>
          <w:szCs w:val="32"/>
        </w:rPr>
      </w:pPr>
      <w:r>
        <w:rPr>
          <w:rFonts w:hint="eastAsia" w:ascii="仿宋" w:hAnsi="仿宋" w:eastAsia="仿宋" w:cs="仿宋"/>
          <w:bCs/>
          <w:sz w:val="32"/>
          <w:szCs w:val="32"/>
        </w:rPr>
        <w:t>自主招生考试相关的信息均在南海一中官方网站http://nhyz.nhedu.net与南海一中官方公众号（</w:t>
      </w:r>
      <w:r>
        <w:rPr>
          <w:rFonts w:hint="eastAsia" w:ascii="仿宋" w:hAnsi="仿宋" w:eastAsia="仿宋" w:cs="仿宋"/>
          <w:bCs/>
          <w:color w:val="000000" w:themeColor="text1"/>
          <w:sz w:val="32"/>
          <w:szCs w:val="32"/>
          <w14:textFill>
            <w14:solidFill>
              <w14:schemeClr w14:val="tx1"/>
            </w14:solidFill>
          </w14:textFill>
        </w:rPr>
        <w:t>南海第一中学</w:t>
      </w:r>
      <w:r>
        <w:rPr>
          <w:rFonts w:hint="eastAsia" w:ascii="仿宋" w:hAnsi="仿宋" w:eastAsia="仿宋" w:cs="仿宋"/>
          <w:bCs/>
          <w:sz w:val="32"/>
          <w:szCs w:val="32"/>
        </w:rPr>
        <w:t>）上发布。</w:t>
      </w:r>
    </w:p>
    <w:p>
      <w:pPr>
        <w:ind w:firstLine="643" w:firstLineChars="200"/>
        <w:rPr>
          <w:rFonts w:ascii="仿宋" w:hAnsi="仿宋" w:eastAsia="仿宋" w:cs="仿宋"/>
          <w:b/>
          <w:bCs w:val="0"/>
          <w:color w:val="000000" w:themeColor="text1"/>
          <w:sz w:val="32"/>
          <w:szCs w:val="32"/>
          <w14:textFill>
            <w14:solidFill>
              <w14:schemeClr w14:val="tx1"/>
            </w14:solidFill>
          </w14:textFill>
        </w:rPr>
      </w:pPr>
      <w:r>
        <w:rPr>
          <w:rFonts w:hint="eastAsia" w:ascii="仿宋" w:hAnsi="仿宋" w:eastAsia="仿宋" w:cs="仿宋"/>
          <w:b/>
          <w:bCs w:val="0"/>
          <w:color w:val="000000" w:themeColor="text1"/>
          <w:sz w:val="32"/>
          <w:szCs w:val="32"/>
          <w14:textFill>
            <w14:solidFill>
              <w14:schemeClr w14:val="tx1"/>
            </w14:solidFill>
          </w14:textFill>
        </w:rPr>
        <w:t>本方案由佛山市南海区第一中学负责解释。</w:t>
      </w:r>
    </w:p>
    <w:p>
      <w:pPr>
        <w:ind w:firstLine="640" w:firstLineChars="200"/>
        <w:rPr>
          <w:rFonts w:ascii="仿宋" w:hAnsi="仿宋" w:eastAsia="仿宋" w:cs="仿宋"/>
          <w:bCs/>
          <w:color w:val="000000" w:themeColor="text1"/>
          <w:sz w:val="32"/>
          <w:szCs w:val="32"/>
          <w14:textFill>
            <w14:solidFill>
              <w14:schemeClr w14:val="tx1"/>
            </w14:solidFill>
          </w14:textFill>
        </w:rPr>
      </w:pPr>
    </w:p>
    <w:p>
      <w:pPr>
        <w:ind w:firstLine="640" w:firstLineChars="200"/>
        <w:rPr>
          <w:rFonts w:ascii="仿宋" w:hAnsi="仿宋" w:eastAsia="仿宋" w:cs="仿宋"/>
          <w:bCs/>
          <w:color w:val="000000" w:themeColor="text1"/>
          <w:sz w:val="32"/>
          <w:szCs w:val="32"/>
          <w14:textFill>
            <w14:solidFill>
              <w14:schemeClr w14:val="tx1"/>
            </w14:solidFill>
          </w14:textFill>
        </w:rPr>
      </w:pPr>
    </w:p>
    <w:p>
      <w:pPr>
        <w:jc w:val="right"/>
        <w:rPr>
          <w:rFonts w:ascii="仿宋" w:hAnsi="仿宋" w:eastAsia="仿宋" w:cs="仿宋"/>
          <w:bCs/>
          <w:sz w:val="32"/>
          <w:szCs w:val="32"/>
        </w:rPr>
      </w:pPr>
      <w:r>
        <w:rPr>
          <w:rFonts w:hint="eastAsia" w:ascii="仿宋" w:hAnsi="仿宋" w:eastAsia="仿宋" w:cs="仿宋"/>
          <w:bCs/>
          <w:sz w:val="32"/>
          <w:szCs w:val="32"/>
        </w:rPr>
        <w:t>佛山市南海区第一中学</w:t>
      </w:r>
    </w:p>
    <w:p>
      <w:pPr>
        <w:jc w:val="right"/>
        <w:rPr>
          <w:rFonts w:ascii="仿宋" w:hAnsi="仿宋" w:eastAsia="仿宋" w:cs="仿宋"/>
          <w:bCs/>
          <w:sz w:val="32"/>
          <w:szCs w:val="32"/>
        </w:rPr>
      </w:pPr>
      <w:r>
        <w:rPr>
          <w:rFonts w:hint="eastAsia" w:ascii="仿宋" w:hAnsi="仿宋" w:eastAsia="仿宋" w:cs="仿宋"/>
          <w:bCs/>
          <w:sz w:val="32"/>
          <w:szCs w:val="32"/>
        </w:rPr>
        <w:t>2024年5月9日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0A783B-4AEB-4F30-BC4C-1878FB486F4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auto"/>
    <w:pitch w:val="default"/>
    <w:sig w:usb0="00000000" w:usb1="00000000" w:usb2="00000000" w:usb3="00000000" w:csb0="00000000" w:csb1="00000000"/>
  </w:font>
  <w:font w:name="Songti SC Bold">
    <w:altName w:val="宋体"/>
    <w:panose1 w:val="00000000000000000000"/>
    <w:charset w:val="86"/>
    <w:family w:val="auto"/>
    <w:pitch w:val="default"/>
    <w:sig w:usb0="00000000" w:usb1="00000000" w:usb2="00000000" w:usb3="00000000" w:csb0="00160000" w:csb1="00000000"/>
    <w:embedRegular r:id="rId2" w:fontKey="{B5641CD6-28A6-403E-A85D-BFC56A3B9EBE}"/>
  </w:font>
  <w:font w:name="方正小标宋简体">
    <w:panose1 w:val="03000509000000000000"/>
    <w:charset w:val="86"/>
    <w:family w:val="auto"/>
    <w:pitch w:val="default"/>
    <w:sig w:usb0="00000001" w:usb1="080E0000" w:usb2="00000000" w:usb3="00000000" w:csb0="00040000" w:csb1="00000000"/>
    <w:embedRegular r:id="rId3" w:fontKey="{6616069E-F183-403C-87B9-6B8B3623F497}"/>
  </w:font>
  <w:font w:name="仿宋">
    <w:panose1 w:val="02010609060101010101"/>
    <w:charset w:val="86"/>
    <w:family w:val="modern"/>
    <w:pitch w:val="default"/>
    <w:sig w:usb0="800002BF" w:usb1="38CF7CFA" w:usb2="00000016" w:usb3="00000000" w:csb0="00040001" w:csb1="00000000"/>
    <w:embedRegular r:id="rId4" w:fontKey="{5F435042-D441-4E0D-866D-FF3C625675A4}"/>
  </w:font>
  <w:font w:name="楷体">
    <w:panose1 w:val="02010609060101010101"/>
    <w:charset w:val="86"/>
    <w:family w:val="modern"/>
    <w:pitch w:val="default"/>
    <w:sig w:usb0="800002BF" w:usb1="38CF7CFA" w:usb2="00000016" w:usb3="00000000" w:csb0="00040001" w:csb1="00000000"/>
    <w:embedRegular r:id="rId5" w:fontKey="{155C6E2D-1F20-4B1C-953A-38766D04CC6D}"/>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66901"/>
    <w:multiLevelType w:val="singleLevel"/>
    <w:tmpl w:val="56E669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mZTU2ZmRmZjYyMmUwYjc0NjA5OGRlZGI1YTRlMzMifQ=="/>
  </w:docVars>
  <w:rsids>
    <w:rsidRoot w:val="33870A74"/>
    <w:rsid w:val="00047042"/>
    <w:rsid w:val="00110EAA"/>
    <w:rsid w:val="001F23C8"/>
    <w:rsid w:val="00344B2D"/>
    <w:rsid w:val="003602F0"/>
    <w:rsid w:val="00372513"/>
    <w:rsid w:val="00395D2D"/>
    <w:rsid w:val="00396B27"/>
    <w:rsid w:val="004C601D"/>
    <w:rsid w:val="00577B5B"/>
    <w:rsid w:val="00592D50"/>
    <w:rsid w:val="005B4C84"/>
    <w:rsid w:val="005F5016"/>
    <w:rsid w:val="006C1235"/>
    <w:rsid w:val="0075203B"/>
    <w:rsid w:val="00786542"/>
    <w:rsid w:val="008240BD"/>
    <w:rsid w:val="00A1414D"/>
    <w:rsid w:val="00A30FA0"/>
    <w:rsid w:val="00A7478A"/>
    <w:rsid w:val="00AB1900"/>
    <w:rsid w:val="00B203B2"/>
    <w:rsid w:val="00B71E6B"/>
    <w:rsid w:val="00CA6C12"/>
    <w:rsid w:val="00E26033"/>
    <w:rsid w:val="00EA2FA2"/>
    <w:rsid w:val="00EA430A"/>
    <w:rsid w:val="00F807C5"/>
    <w:rsid w:val="07D431A1"/>
    <w:rsid w:val="16027CCE"/>
    <w:rsid w:val="1CAF372B"/>
    <w:rsid w:val="23BF71FF"/>
    <w:rsid w:val="33870A74"/>
    <w:rsid w:val="34F12EFC"/>
    <w:rsid w:val="3D4E7465"/>
    <w:rsid w:val="3D6C0115"/>
    <w:rsid w:val="3EBB51FB"/>
    <w:rsid w:val="41AE3C52"/>
    <w:rsid w:val="47A32BBB"/>
    <w:rsid w:val="4DD17574"/>
    <w:rsid w:val="607A09BA"/>
    <w:rsid w:val="6ED8494E"/>
    <w:rsid w:val="7BF35B1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9"/>
    <w:pPr>
      <w:keepNext/>
      <w:keepLines/>
      <w:widowControl w:val="0"/>
      <w:spacing w:before="340" w:after="330" w:line="576" w:lineRule="auto"/>
      <w:jc w:val="both"/>
      <w:outlineLvl w:val="0"/>
    </w:pPr>
    <w:rPr>
      <w:rFonts w:ascii="Calibri" w:hAnsi="Calibri" w:eastAsia="宋体" w:cs="Times New Roman"/>
      <w:b/>
      <w:kern w:val="44"/>
      <w:sz w:val="44"/>
      <w:szCs w:val="24"/>
      <w:lang w:val="en-US" w:eastAsia="zh-CN" w:bidi="ar-SA"/>
    </w:rPr>
  </w:style>
  <w:style w:type="character" w:default="1" w:styleId="7">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qFormat/>
    <w:uiPriority w:val="0"/>
    <w:pPr>
      <w:adjustRightInd w:val="0"/>
      <w:spacing w:line="360" w:lineRule="auto"/>
      <w:ind w:firstLine="420"/>
      <w:textAlignment w:val="baseline"/>
    </w:pPr>
    <w:rPr>
      <w:rFonts w:ascii="Calibri" w:hAnsi="Calibri" w:eastAsia="宋体" w:cs="Times New Roman"/>
      <w:kern w:val="0"/>
      <w:sz w:val="24"/>
    </w:rPr>
  </w:style>
  <w:style w:type="paragraph" w:styleId="4">
    <w:name w:val="Body Text"/>
    <w:basedOn w:val="1"/>
    <w:qFormat/>
    <w:uiPriority w:val="1"/>
    <w:pPr>
      <w:ind w:left="161"/>
    </w:pPr>
    <w:rPr>
      <w:rFonts w:ascii="方正书宋简体" w:hAnsi="方正书宋简体" w:eastAsia="方正书宋简体" w:cs="方正书宋简体"/>
      <w:i/>
      <w:iCs/>
      <w:sz w:val="28"/>
      <w:szCs w:val="2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Title"/>
    <w:basedOn w:val="1"/>
    <w:qFormat/>
    <w:uiPriority w:val="1"/>
    <w:pPr>
      <w:spacing w:line="726" w:lineRule="exact"/>
      <w:ind w:left="870"/>
    </w:pPr>
    <w:rPr>
      <w:rFonts w:ascii="方正书宋简体" w:hAnsi="方正书宋简体" w:eastAsia="方正书宋简体" w:cs="方正书宋简体"/>
      <w:b/>
      <w:bCs/>
      <w:i/>
      <w:iCs/>
      <w:sz w:val="52"/>
      <w:szCs w:val="52"/>
    </w:rPr>
  </w:style>
  <w:style w:type="character" w:styleId="8">
    <w:name w:val="FollowedHyperlink"/>
    <w:basedOn w:val="7"/>
    <w:qFormat/>
    <w:uiPriority w:val="0"/>
    <w:rPr>
      <w:color w:val="800080"/>
      <w:u w:val="single"/>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5</Pages>
  <Words>350</Words>
  <Characters>2000</Characters>
  <Lines>16</Lines>
  <Paragraphs>4</Paragraphs>
  <ScaleCrop>false</ScaleCrop>
  <LinksUpToDate>false</LinksUpToDate>
  <CharactersWithSpaces>2346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2024-05-08T13:54:00Z</dcterms:created>
  <dc:creator>落下_Catherine</dc:creator>
  <cp:lastModifiedBy>Deba</cp:lastModifiedBy>
  <cp:lastPrinted>2024-04-24T01:26:00Z</cp:lastPrinted>
  <dcterms:modified xsi:type="dcterms:W3CDTF">2024-05-11T04:06:36Z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E0BA3768E8524EB285E8B2E1AF96E725_13</vt:lpwstr>
  </property>
</Properties>
</file>