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hint="eastAsia" w:ascii="方正小标宋简体" w:hAnsi="宋体" w:eastAsia="方正小标宋简体" w:cs="Times New Roman"/>
          <w:kern w:val="2"/>
          <w:sz w:val="44"/>
          <w:szCs w:val="44"/>
          <w:lang w:val="en-US" w:eastAsia="zh-CN" w:bidi="ar-SA"/>
        </w:rPr>
      </w:pPr>
      <w:r>
        <w:rPr>
          <w:rFonts w:hint="eastAsia" w:ascii="方正小标宋简体" w:hAnsi="宋体" w:eastAsia="方正小标宋简体" w:cs="Times New Roman"/>
          <w:kern w:val="2"/>
          <w:sz w:val="44"/>
          <w:szCs w:val="44"/>
          <w:lang w:val="en-US" w:eastAsia="zh-CN" w:bidi="ar-SA"/>
        </w:rPr>
        <w:t>佛山市南海区狮山石门高级中学</w:t>
      </w:r>
    </w:p>
    <w:p>
      <w:pPr>
        <w:snapToGrid w:val="0"/>
        <w:spacing w:line="560" w:lineRule="exact"/>
        <w:jc w:val="center"/>
        <w:rPr>
          <w:rFonts w:hint="eastAsia" w:ascii="方正小标宋简体" w:hAnsi="宋体" w:eastAsia="方正小标宋简体" w:cs="Times New Roman"/>
          <w:kern w:val="2"/>
          <w:sz w:val="44"/>
          <w:szCs w:val="44"/>
          <w:lang w:val="en-US" w:eastAsia="zh-CN" w:bidi="ar-SA"/>
        </w:rPr>
      </w:pPr>
      <w:r>
        <w:rPr>
          <w:rFonts w:hint="eastAsia" w:ascii="方正小标宋简体" w:hAnsi="宋体" w:eastAsia="方正小标宋简体" w:cs="Times New Roman"/>
          <w:kern w:val="2"/>
          <w:sz w:val="44"/>
          <w:szCs w:val="44"/>
          <w:lang w:val="en-US" w:eastAsia="zh-CN" w:bidi="ar-SA"/>
        </w:rPr>
        <w:t>2024年自主招生方案</w:t>
      </w:r>
    </w:p>
    <w:p>
      <w:pPr>
        <w:rPr>
          <w:sz w:val="20"/>
          <w:szCs w:val="22"/>
        </w:rPr>
      </w:pPr>
    </w:p>
    <w:p>
      <w:pPr>
        <w:spacing w:line="56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南海区狮山石门高级中学（原石门中学狮山校区），创办于2003年3月，是南海区直属重点公办高中，2013年正式更改现名。学校是首批全国健康人格教育特色高中、全国科普工作先进集体、首批佛山市德育品牌学校、首批佛山市精品高中创建学校。是“空军招生优质生源中学”、“北京航空航天大学优质生源基地”和“全国航空特色学校”（佛山仅有两所）。建校20年，有优秀学生被清华大学、复旦大学、浙江大学、中国人民大学、北京电影学院等著名院校录取。自2008年成立科技创新项目组以来，学校科技创新成绩不断飙升，机器人、科技创新、动漫制作、无人机制作、小小发明家、3D打印等项目逐步推广。学校科技特色，已成为佛山特色办学的一张靓丽的名片。</w:t>
      </w:r>
    </w:p>
    <w:p>
      <w:pPr>
        <w:spacing w:line="560" w:lineRule="exact"/>
        <w:ind w:firstLine="640" w:firstLineChars="200"/>
        <w:rPr>
          <w:rFonts w:hint="eastAsia" w:ascii="宋体" w:hAnsi="宋体" w:eastAsia="宋体" w:cs="宋体"/>
          <w:color w:val="000000"/>
          <w:sz w:val="32"/>
          <w:szCs w:val="32"/>
        </w:rPr>
      </w:pPr>
      <w:r>
        <w:rPr>
          <w:rFonts w:hint="eastAsia" w:ascii="仿宋_GB2312" w:hAnsi="宋体" w:eastAsia="仿宋_GB2312"/>
          <w:sz w:val="32"/>
          <w:szCs w:val="32"/>
          <w:lang w:val="en-US" w:eastAsia="zh-CN"/>
        </w:rPr>
        <w:t>2023年</w:t>
      </w:r>
      <w:r>
        <w:rPr>
          <w:rFonts w:hint="eastAsia" w:ascii="仿宋_GB2312" w:hAnsi="宋体" w:eastAsia="仿宋_GB2312"/>
          <w:sz w:val="32"/>
          <w:szCs w:val="32"/>
        </w:rPr>
        <w:t>我校通过佛山市普通高中多样化有特色发展“双高”行动分类创建评审，成为佛山市高水平特色项目创建学校，具有科技类自主招生资格。结合我校实际情况，特制定202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年面向佛山市考生开展基于中考基础的科技类自主招生工作方案。</w:t>
      </w:r>
    </w:p>
    <w:p>
      <w:pPr>
        <w:numPr>
          <w:ilvl w:val="0"/>
          <w:numId w:val="1"/>
        </w:numPr>
        <w:ind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招生计划</w:t>
      </w:r>
    </w:p>
    <w:p>
      <w:pPr>
        <w:spacing w:line="56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招收符合佛山市2024年中考报名条件的应届初中毕业生（含在我市初中学校就读以及在外地就读返回我市参加中考的学生）80人。</w:t>
      </w:r>
    </w:p>
    <w:p>
      <w:pPr>
        <w:numPr>
          <w:ilvl w:val="0"/>
          <w:numId w:val="1"/>
        </w:numPr>
        <w:ind w:left="0" w:leftChars="0"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报名</w:t>
      </w:r>
      <w:r>
        <w:rPr>
          <w:rFonts w:hint="eastAsia" w:ascii="黑体" w:hAnsi="黑体" w:eastAsia="黑体" w:cs="黑体"/>
          <w:color w:val="000000"/>
          <w:sz w:val="32"/>
          <w:szCs w:val="32"/>
          <w:lang w:val="en-US" w:eastAsia="zh-CN"/>
        </w:rPr>
        <w:t>安排</w:t>
      </w:r>
      <w:bookmarkStart w:id="0" w:name="_GoBack"/>
      <w:bookmarkEnd w:id="0"/>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Chars="200"/>
        <w:textAlignment w:val="auto"/>
        <w:rPr>
          <w:rFonts w:hint="eastAsia" w:ascii="楷体_GB2312" w:hAnsi="Times New Roman" w:eastAsia="楷体_GB2312" w:cs="Times New Roman"/>
          <w:b/>
          <w:bCs w:val="0"/>
          <w:kern w:val="2"/>
          <w:sz w:val="32"/>
          <w:szCs w:val="32"/>
          <w:lang w:val="en-US" w:eastAsia="zh-CN"/>
        </w:rPr>
      </w:pPr>
      <w:r>
        <w:rPr>
          <w:rFonts w:hint="eastAsia" w:ascii="楷体_GB2312" w:eastAsia="楷体_GB2312" w:cs="Times New Roman"/>
          <w:b/>
          <w:bCs w:val="0"/>
          <w:kern w:val="2"/>
          <w:sz w:val="32"/>
          <w:szCs w:val="32"/>
          <w:lang w:val="en-US" w:eastAsia="zh-CN"/>
        </w:rPr>
        <w:t>（一）报名资格</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Chars="200"/>
        <w:textAlignment w:val="auto"/>
        <w:rPr>
          <w:rFonts w:hint="eastAsia" w:ascii="楷体_GB2312" w:hAnsi="Times New Roman" w:eastAsia="楷体_GB2312" w:cs="Times New Roman"/>
          <w:b/>
          <w:bCs w:val="0"/>
          <w:kern w:val="2"/>
          <w:sz w:val="32"/>
          <w:szCs w:val="32"/>
          <w:lang w:val="en-US" w:eastAsia="zh-CN"/>
        </w:rPr>
      </w:pPr>
      <w:r>
        <w:rPr>
          <w:rFonts w:hint="eastAsia" w:ascii="楷体_GB2312" w:hAnsi="Times New Roman" w:eastAsia="楷体_GB2312" w:cs="Times New Roman"/>
          <w:b/>
          <w:bCs w:val="0"/>
          <w:kern w:val="2"/>
          <w:sz w:val="32"/>
          <w:szCs w:val="32"/>
          <w:lang w:val="en-US" w:eastAsia="zh-CN"/>
        </w:rPr>
        <w:t>具备下列条件之一即可报名</w:t>
      </w:r>
    </w:p>
    <w:p>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right="0" w:firstLine="64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自主学习能力突出且最近区模拟考试成绩优异的；</w:t>
      </w:r>
    </w:p>
    <w:p>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right="0" w:firstLine="640" w:firstLineChars="200"/>
        <w:jc w:val="both"/>
        <w:textAlignment w:val="auto"/>
        <w:rPr>
          <w:rFonts w:hint="eastAsia" w:ascii="仿宋_GB2312" w:hAnsi="宋体" w:eastAsia="仿宋_GB2312" w:cs="Times New Roman"/>
          <w:kern w:val="2"/>
          <w:sz w:val="28"/>
          <w:szCs w:val="28"/>
          <w:lang w:val="en-US" w:eastAsia="zh-CN"/>
        </w:rPr>
      </w:pPr>
      <w:r>
        <w:rPr>
          <w:rFonts w:hint="eastAsia" w:ascii="仿宋_GB2312" w:hAnsi="宋体" w:eastAsia="仿宋_GB2312" w:cs="Times New Roman"/>
          <w:kern w:val="2"/>
          <w:sz w:val="32"/>
          <w:szCs w:val="32"/>
          <w:lang w:val="en-US" w:eastAsia="zh-CN"/>
        </w:rPr>
        <w:t>具有创新潜质的。</w:t>
      </w:r>
    </w:p>
    <w:p>
      <w:pPr>
        <w:spacing w:line="560" w:lineRule="exact"/>
        <w:ind w:firstLineChars="200"/>
        <w:rPr>
          <w:rFonts w:hint="eastAsia" w:ascii="楷体_GB2312" w:eastAsia="楷体_GB2312"/>
          <w:b/>
          <w:bCs w:val="0"/>
          <w:sz w:val="32"/>
          <w:szCs w:val="32"/>
        </w:rPr>
      </w:pPr>
      <w:r>
        <w:rPr>
          <w:rFonts w:hint="eastAsia" w:ascii="楷体_GB2312" w:eastAsia="楷体_GB2312"/>
          <w:b/>
          <w:bCs w:val="0"/>
          <w:sz w:val="32"/>
          <w:szCs w:val="32"/>
        </w:rPr>
        <w:t>（</w:t>
      </w:r>
      <w:r>
        <w:rPr>
          <w:rFonts w:hint="eastAsia" w:ascii="楷体_GB2312" w:eastAsia="楷体_GB2312"/>
          <w:b/>
          <w:bCs w:val="0"/>
          <w:sz w:val="32"/>
          <w:szCs w:val="32"/>
          <w:lang w:val="en-US" w:eastAsia="zh-CN"/>
        </w:rPr>
        <w:t>二</w:t>
      </w:r>
      <w:r>
        <w:rPr>
          <w:rFonts w:hint="eastAsia" w:ascii="楷体_GB2312" w:eastAsia="楷体_GB2312"/>
          <w:b/>
          <w:bCs w:val="0"/>
          <w:sz w:val="32"/>
          <w:szCs w:val="32"/>
        </w:rPr>
        <w:t>）</w:t>
      </w:r>
      <w:r>
        <w:rPr>
          <w:rFonts w:hint="eastAsia" w:ascii="楷体_GB2312" w:eastAsia="楷体_GB2312"/>
          <w:b/>
          <w:bCs w:val="0"/>
          <w:sz w:val="32"/>
          <w:szCs w:val="32"/>
          <w:lang w:val="en-US" w:eastAsia="zh-CN"/>
        </w:rPr>
        <w:t>网上</w:t>
      </w:r>
      <w:r>
        <w:rPr>
          <w:rFonts w:hint="eastAsia" w:ascii="楷体_GB2312" w:eastAsia="楷体_GB2312"/>
          <w:b/>
          <w:bCs w:val="0"/>
          <w:sz w:val="32"/>
          <w:szCs w:val="32"/>
        </w:rPr>
        <w:t>报名。</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64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自主招生报名时间安排在2024年5月15日至18日，资格审核时间是5月15日至19日。有报名意向的学生必须统一登陆佛山市中考信息管理系统（http://zsks.edu.foshan.gov.cn），选择“狮山石门高级中学”进行报名，并根据要求上传资料。</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Chars="200"/>
        <w:jc w:val="both"/>
        <w:textAlignment w:val="auto"/>
        <w:rPr>
          <w:rFonts w:hint="eastAsia" w:ascii="仿宋_GB2312" w:hAnsi="宋体" w:eastAsia="仿宋_GB2312" w:cs="Times New Roman"/>
          <w:kern w:val="2"/>
          <w:sz w:val="32"/>
          <w:szCs w:val="32"/>
          <w:lang w:val="en-US" w:eastAsia="zh-CN"/>
        </w:rPr>
      </w:pPr>
      <w:r>
        <w:rPr>
          <w:rFonts w:hint="default" w:ascii="仿宋_GB2312" w:hAnsi="宋体" w:eastAsia="仿宋_GB2312" w:cs="Times New Roman"/>
          <w:kern w:val="2"/>
          <w:sz w:val="32"/>
          <w:szCs w:val="32"/>
          <w:lang w:val="en-US" w:eastAsia="zh-CN"/>
        </w:rPr>
        <w:t>①</w:t>
      </w:r>
      <w:r>
        <w:rPr>
          <w:rFonts w:hint="eastAsia" w:ascii="仿宋_GB2312" w:hAnsi="宋体" w:eastAsia="仿宋_GB2312" w:cs="Times New Roman"/>
          <w:kern w:val="2"/>
          <w:sz w:val="32"/>
          <w:szCs w:val="32"/>
          <w:lang w:val="en-US" w:eastAsia="zh-CN"/>
        </w:rPr>
        <w:t>科技类获奖证书等证明材料；</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Chars="200"/>
        <w:jc w:val="both"/>
        <w:textAlignment w:val="auto"/>
        <w:rPr>
          <w:rFonts w:hint="eastAsia" w:ascii="仿宋_GB2312" w:hAnsi="宋体" w:eastAsia="仿宋_GB2312" w:cs="Times New Roman"/>
          <w:kern w:val="2"/>
          <w:sz w:val="32"/>
          <w:szCs w:val="32"/>
          <w:lang w:val="en-US" w:eastAsia="zh-CN"/>
        </w:rPr>
      </w:pPr>
      <w:r>
        <w:rPr>
          <w:rFonts w:hint="default" w:ascii="仿宋_GB2312" w:hAnsi="宋体" w:eastAsia="仿宋_GB2312" w:cs="Times New Roman"/>
          <w:kern w:val="2"/>
          <w:sz w:val="32"/>
          <w:szCs w:val="32"/>
          <w:lang w:val="en-US" w:eastAsia="zh-CN"/>
        </w:rPr>
        <w:t>②</w:t>
      </w:r>
      <w:r>
        <w:rPr>
          <w:rFonts w:hint="eastAsia" w:ascii="仿宋_GB2312" w:hAnsi="宋体" w:eastAsia="仿宋_GB2312" w:cs="Times New Roman"/>
          <w:kern w:val="2"/>
          <w:sz w:val="32"/>
          <w:szCs w:val="32"/>
          <w:lang w:val="en-US" w:eastAsia="zh-CN"/>
        </w:rPr>
        <w:t>成绩证明或奖状（最近两次的初三统考或模考）。</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Chars="200"/>
        <w:jc w:val="both"/>
        <w:textAlignment w:val="auto"/>
        <w:rPr>
          <w:rFonts w:hint="eastAsia" w:ascii="宋体" w:hAnsi="宋体" w:cs="宋体"/>
          <w:color w:val="000000"/>
          <w:spacing w:val="15"/>
          <w:sz w:val="24"/>
          <w:szCs w:val="24"/>
          <w:lang w:eastAsia="zh-CN"/>
        </w:rPr>
      </w:pPr>
      <w:r>
        <w:rPr>
          <w:rFonts w:hint="eastAsia" w:ascii="仿宋_GB2312" w:hAnsi="宋体" w:eastAsia="仿宋_GB2312" w:cs="Times New Roman"/>
          <w:kern w:val="2"/>
          <w:sz w:val="32"/>
          <w:szCs w:val="32"/>
          <w:lang w:val="en-US" w:eastAsia="zh-CN"/>
        </w:rPr>
        <w:t>注：纸质材料需扫描或拍图片上传，电子图片大小不超过2M。</w:t>
      </w:r>
    </w:p>
    <w:p>
      <w:pPr>
        <w:numPr>
          <w:ilvl w:val="0"/>
          <w:numId w:val="0"/>
        </w:numPr>
        <w:spacing w:line="560" w:lineRule="exact"/>
        <w:ind w:firstLineChars="200"/>
        <w:rPr>
          <w:rFonts w:hint="eastAsia" w:ascii="楷体_GB2312" w:eastAsia="楷体_GB2312"/>
          <w:b/>
          <w:bCs w:val="0"/>
          <w:sz w:val="32"/>
          <w:szCs w:val="32"/>
          <w:lang w:eastAsia="zh-CN"/>
        </w:rPr>
      </w:pPr>
      <w:r>
        <w:rPr>
          <w:rFonts w:hint="eastAsia" w:ascii="楷体_GB2312" w:eastAsia="楷体_GB2312"/>
          <w:b/>
          <w:bCs w:val="0"/>
          <w:sz w:val="32"/>
          <w:szCs w:val="32"/>
          <w:lang w:eastAsia="zh-CN"/>
        </w:rPr>
        <w:t>（</w:t>
      </w:r>
      <w:r>
        <w:rPr>
          <w:rFonts w:hint="eastAsia" w:ascii="楷体_GB2312" w:eastAsia="楷体_GB2312"/>
          <w:b/>
          <w:bCs w:val="0"/>
          <w:sz w:val="32"/>
          <w:szCs w:val="32"/>
          <w:lang w:val="en-US" w:eastAsia="zh-CN"/>
        </w:rPr>
        <w:t>三</w:t>
      </w:r>
      <w:r>
        <w:rPr>
          <w:rFonts w:hint="eastAsia" w:ascii="楷体_GB2312" w:eastAsia="楷体_GB2312"/>
          <w:b/>
          <w:bCs w:val="0"/>
          <w:sz w:val="32"/>
          <w:szCs w:val="32"/>
          <w:lang w:eastAsia="zh-CN"/>
        </w:rPr>
        <w:t>）</w:t>
      </w:r>
      <w:r>
        <w:rPr>
          <w:rFonts w:hint="eastAsia" w:ascii="楷体_GB2312" w:eastAsia="楷体_GB2312"/>
          <w:b/>
          <w:bCs w:val="0"/>
          <w:sz w:val="32"/>
          <w:szCs w:val="32"/>
        </w:rPr>
        <w:t>报名审核</w:t>
      </w:r>
      <w:r>
        <w:rPr>
          <w:rFonts w:hint="eastAsia" w:ascii="楷体_GB2312" w:eastAsia="楷体_GB2312"/>
          <w:b/>
          <w:bCs w:val="0"/>
          <w:sz w:val="32"/>
          <w:szCs w:val="32"/>
          <w:lang w:eastAsia="zh-CN"/>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学校组织招生专业团队对报名学生的材料进行全面审核，学生或家长可在报名两天后登陆佛山市中考信息管理系统查看自主招生报名资格审核结果。</w:t>
      </w:r>
    </w:p>
    <w:p>
      <w:pPr>
        <w:ind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三、综合评价办法</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leftChars="0" w:right="0" w:rightChars="0" w:firstLine="320" w:firstLineChars="100"/>
        <w:jc w:val="both"/>
        <w:textAlignment w:val="auto"/>
        <w:rPr>
          <w:rFonts w:hint="default" w:ascii="仿宋_GB2312" w:hAnsi="宋体" w:eastAsia="仿宋_GB2312" w:cs="Times New Roman"/>
          <w:b/>
          <w:bCs/>
          <w:kern w:val="2"/>
          <w:sz w:val="32"/>
          <w:szCs w:val="32"/>
          <w:lang w:val="en-US" w:eastAsia="zh-CN"/>
        </w:rPr>
      </w:pPr>
      <w:r>
        <w:rPr>
          <w:rFonts w:hint="eastAsia" w:ascii="仿宋_GB2312" w:hAnsi="宋体" w:eastAsia="仿宋_GB2312" w:cs="Times New Roman"/>
          <w:b/>
          <w:bCs/>
          <w:kern w:val="2"/>
          <w:sz w:val="32"/>
          <w:szCs w:val="32"/>
          <w:lang w:val="en-US" w:eastAsia="zh-CN"/>
        </w:rPr>
        <w:t>（一）成立招生工作组</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64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1.招生领导小组：教育局招生工作负责人和纪检监察工作人员、学校班子成员。</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64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2.综合评价小组：石门高级中学校级领导、行政、相关学科科组长、部分骨干教师、和创新科组老师等。</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64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3.监察小组：区教育局纪检监察工作人员、学校党委书记、学校纪委书记和纪检委员等。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rightChars="0" w:firstLineChars="200"/>
        <w:jc w:val="both"/>
        <w:textAlignment w:val="auto"/>
        <w:rPr>
          <w:rFonts w:hint="eastAsia" w:ascii="楷体_GB2312" w:eastAsia="楷体_GB2312"/>
          <w:b/>
          <w:bCs w:val="0"/>
          <w:sz w:val="32"/>
          <w:szCs w:val="32"/>
          <w:lang w:val="en-US" w:eastAsia="zh-CN"/>
        </w:rPr>
      </w:pPr>
      <w:r>
        <w:rPr>
          <w:rFonts w:hint="eastAsia" w:ascii="楷体_GB2312" w:eastAsia="楷体_GB2312"/>
          <w:b/>
          <w:bCs w:val="0"/>
          <w:sz w:val="32"/>
          <w:szCs w:val="32"/>
          <w:lang w:val="en-US" w:eastAsia="zh-CN"/>
        </w:rPr>
        <w:t>（二）志愿填报。</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right="0" w:rightChars="0" w:firstLine="64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考生必须按全市统一安排时间填报自主招生志愿并参加我市中考，考生必须在自主招生学校志愿栏填报我校，不能多报或兼报。自主招生学校志愿在提前批第一层，被学校自主招生录取的考生，不再参加其他批次（层次）志愿录取；未被学校自主招生录取的考生，继续按志愿表投档，不影响后续批次录取。</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0" w:leftChars="0" w:right="0" w:rightChars="0" w:firstLine="64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中考后按志愿填报的确认名单参加学校组织的综合评价。</w:t>
      </w:r>
    </w:p>
    <w:p>
      <w:pPr>
        <w:numPr>
          <w:ilvl w:val="0"/>
          <w:numId w:val="0"/>
        </w:numPr>
        <w:spacing w:line="560" w:lineRule="exact"/>
        <w:ind w:firstLine="640" w:firstLineChars="200"/>
        <w:rPr>
          <w:rFonts w:hint="eastAsia" w:ascii="楷体_GB2312" w:eastAsia="楷体_GB2312"/>
          <w:b/>
          <w:bCs w:val="0"/>
          <w:sz w:val="32"/>
          <w:szCs w:val="32"/>
          <w:lang w:val="en-US" w:eastAsia="zh-CN"/>
        </w:rPr>
      </w:pPr>
      <w:r>
        <w:rPr>
          <w:rFonts w:hint="eastAsia" w:ascii="楷体_GB2312" w:eastAsia="楷体_GB2312"/>
          <w:b/>
          <w:bCs w:val="0"/>
          <w:sz w:val="32"/>
          <w:szCs w:val="32"/>
          <w:lang w:val="en-US" w:eastAsia="zh-CN"/>
        </w:rPr>
        <w:t>（三）综合评价。</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1.时间：中考后3天内（以市教育局最新通知为准）</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2.内容：创新素潜质测试（50%，含英语和数学）和科学素养评价（50%）</w:t>
      </w:r>
    </w:p>
    <w:tbl>
      <w:tblPr>
        <w:tblStyle w:val="7"/>
        <w:tblpPr w:leftFromText="180" w:rightFromText="180" w:vertAnchor="text" w:horzAnchor="page" w:tblpX="1922" w:tblpY="398"/>
        <w:tblOverlap w:val="never"/>
        <w:tblW w:w="91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960"/>
        <w:gridCol w:w="1785"/>
        <w:gridCol w:w="1952"/>
        <w:gridCol w:w="1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1490" w:type="dxa"/>
            <w:vMerge w:val="restart"/>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24"/>
                <w:szCs w:val="24"/>
                <w:lang w:val="en-US" w:eastAsia="zh-CN"/>
              </w:rPr>
              <w:t>时间安排</w:t>
            </w:r>
          </w:p>
        </w:tc>
        <w:tc>
          <w:tcPr>
            <w:tcW w:w="3745" w:type="dxa"/>
            <w:gridSpan w:val="2"/>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28"/>
                <w:szCs w:val="28"/>
                <w:lang w:val="en-US" w:eastAsia="zh-CN"/>
              </w:rPr>
            </w:pPr>
            <w:r>
              <w:rPr>
                <w:rFonts w:hint="eastAsia" w:ascii="仿宋_GB2312" w:hAnsi="宋体" w:eastAsia="仿宋_GB2312" w:cs="Times New Roman"/>
                <w:kern w:val="2"/>
                <w:sz w:val="28"/>
                <w:szCs w:val="28"/>
                <w:lang w:val="en-US" w:eastAsia="zh-CN"/>
              </w:rPr>
              <w:t>创新潜质测试（50%）</w:t>
            </w:r>
          </w:p>
        </w:tc>
        <w:tc>
          <w:tcPr>
            <w:tcW w:w="3904" w:type="dxa"/>
            <w:gridSpan w:val="2"/>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28"/>
                <w:szCs w:val="28"/>
                <w:lang w:val="en-US" w:eastAsia="zh-CN"/>
              </w:rPr>
            </w:pPr>
            <w:r>
              <w:rPr>
                <w:rFonts w:hint="eastAsia" w:ascii="仿宋_GB2312" w:hAnsi="宋体" w:eastAsia="仿宋_GB2312" w:cs="Times New Roman"/>
                <w:kern w:val="2"/>
                <w:sz w:val="28"/>
                <w:szCs w:val="28"/>
                <w:lang w:val="en-US" w:eastAsia="zh-CN"/>
              </w:rPr>
              <w:t>科学素养评价（50%）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1490" w:type="dxa"/>
            <w:vMerge w:val="continue"/>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32"/>
                <w:szCs w:val="32"/>
                <w:lang w:val="en-US" w:eastAsia="zh-CN"/>
              </w:rPr>
            </w:pPr>
          </w:p>
        </w:tc>
        <w:tc>
          <w:tcPr>
            <w:tcW w:w="1960" w:type="dxa"/>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28"/>
                <w:szCs w:val="28"/>
                <w:lang w:val="en-US" w:eastAsia="zh-CN"/>
              </w:rPr>
              <w:t>8:00-8:45</w:t>
            </w:r>
          </w:p>
        </w:tc>
        <w:tc>
          <w:tcPr>
            <w:tcW w:w="1785" w:type="dxa"/>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24"/>
                <w:szCs w:val="24"/>
                <w:lang w:val="en-US" w:eastAsia="zh-CN"/>
              </w:rPr>
              <w:t>8:45-9:15</w:t>
            </w:r>
          </w:p>
        </w:tc>
        <w:tc>
          <w:tcPr>
            <w:tcW w:w="3904" w:type="dxa"/>
            <w:gridSpan w:val="2"/>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28"/>
                <w:szCs w:val="28"/>
                <w:lang w:val="en-US" w:eastAsia="zh-CN"/>
              </w:rPr>
              <w:t>9:30-12:00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jc w:val="center"/>
        </w:trPr>
        <w:tc>
          <w:tcPr>
            <w:tcW w:w="1490" w:type="dxa"/>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24"/>
                <w:szCs w:val="24"/>
                <w:lang w:val="en-US" w:eastAsia="zh-CN"/>
              </w:rPr>
            </w:pPr>
            <w:r>
              <w:rPr>
                <w:rFonts w:hint="eastAsia" w:ascii="仿宋_GB2312" w:hAnsi="宋体" w:eastAsia="仿宋_GB2312" w:cs="Times New Roman"/>
                <w:kern w:val="2"/>
                <w:sz w:val="24"/>
                <w:szCs w:val="24"/>
                <w:lang w:val="en-US" w:eastAsia="zh-CN"/>
              </w:rPr>
              <w:t>核心素养</w:t>
            </w:r>
          </w:p>
        </w:tc>
        <w:tc>
          <w:tcPr>
            <w:tcW w:w="1960" w:type="dxa"/>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firstLineChars="200"/>
              <w:jc w:val="both"/>
              <w:textAlignment w:val="auto"/>
              <w:rPr>
                <w:rFonts w:hint="eastAsia" w:ascii="仿宋_GB2312" w:hAnsi="宋体" w:eastAsia="仿宋_GB2312" w:cs="Times New Roman"/>
                <w:kern w:val="2"/>
                <w:sz w:val="24"/>
                <w:szCs w:val="24"/>
                <w:lang w:val="en-US" w:eastAsia="zh-CN"/>
              </w:rPr>
            </w:pPr>
            <w:r>
              <w:rPr>
                <w:rFonts w:hint="eastAsia" w:ascii="仿宋_GB2312" w:hAnsi="宋体" w:eastAsia="仿宋_GB2312" w:cs="Times New Roman"/>
                <w:kern w:val="2"/>
                <w:sz w:val="24"/>
                <w:szCs w:val="24"/>
                <w:lang w:val="en-US" w:eastAsia="zh-CN"/>
              </w:rPr>
              <w:t>语言能力</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firstLineChars="200"/>
              <w:jc w:val="both"/>
              <w:textAlignment w:val="auto"/>
              <w:rPr>
                <w:rFonts w:hint="eastAsia" w:ascii="仿宋_GB2312" w:hAnsi="宋体" w:eastAsia="仿宋_GB2312" w:cs="Times New Roman"/>
                <w:kern w:val="2"/>
                <w:sz w:val="24"/>
                <w:szCs w:val="24"/>
                <w:lang w:val="en-US" w:eastAsia="zh-CN"/>
              </w:rPr>
            </w:pPr>
            <w:r>
              <w:rPr>
                <w:rFonts w:hint="eastAsia" w:ascii="仿宋_GB2312" w:hAnsi="宋体" w:eastAsia="仿宋_GB2312" w:cs="Times New Roman"/>
                <w:kern w:val="2"/>
                <w:sz w:val="24"/>
                <w:szCs w:val="24"/>
                <w:lang w:val="en-US" w:eastAsia="zh-CN"/>
              </w:rPr>
              <w:t>（英语）</w:t>
            </w:r>
          </w:p>
        </w:tc>
        <w:tc>
          <w:tcPr>
            <w:tcW w:w="1785" w:type="dxa"/>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24"/>
                <w:szCs w:val="24"/>
                <w:lang w:val="en-US" w:eastAsia="zh-CN"/>
              </w:rPr>
            </w:pPr>
            <w:r>
              <w:rPr>
                <w:rFonts w:hint="eastAsia" w:ascii="仿宋_GB2312" w:hAnsi="宋体" w:eastAsia="仿宋_GB2312" w:cs="Times New Roman"/>
                <w:kern w:val="2"/>
                <w:sz w:val="24"/>
                <w:szCs w:val="24"/>
                <w:lang w:val="en-US" w:eastAsia="zh-CN"/>
              </w:rPr>
              <w:t>数学思维</w:t>
            </w:r>
          </w:p>
        </w:tc>
        <w:tc>
          <w:tcPr>
            <w:tcW w:w="1952" w:type="dxa"/>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24"/>
                <w:szCs w:val="24"/>
                <w:lang w:val="en-US" w:eastAsia="zh-CN"/>
              </w:rPr>
            </w:pPr>
            <w:r>
              <w:rPr>
                <w:rFonts w:hint="eastAsia" w:ascii="仿宋_GB2312" w:hAnsi="宋体" w:eastAsia="仿宋_GB2312" w:cs="Times New Roman"/>
                <w:kern w:val="2"/>
                <w:sz w:val="24"/>
                <w:szCs w:val="24"/>
                <w:lang w:val="en-US" w:eastAsia="zh-CN"/>
              </w:rPr>
              <w:t>科技成果展示</w:t>
            </w:r>
          </w:p>
        </w:tc>
        <w:tc>
          <w:tcPr>
            <w:tcW w:w="1952" w:type="dxa"/>
            <w:vAlign w:val="center"/>
          </w:tcPr>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jc w:val="both"/>
              <w:textAlignment w:val="auto"/>
              <w:rPr>
                <w:rFonts w:hint="eastAsia" w:ascii="仿宋_GB2312" w:hAnsi="宋体" w:eastAsia="仿宋_GB2312" w:cs="Times New Roman"/>
                <w:kern w:val="2"/>
                <w:sz w:val="24"/>
                <w:szCs w:val="24"/>
                <w:lang w:val="en-US" w:eastAsia="zh-CN"/>
              </w:rPr>
            </w:pPr>
            <w:r>
              <w:rPr>
                <w:rFonts w:hint="eastAsia" w:ascii="仿宋_GB2312" w:hAnsi="宋体" w:eastAsia="仿宋_GB2312" w:cs="Times New Roman"/>
                <w:kern w:val="2"/>
                <w:sz w:val="24"/>
                <w:szCs w:val="24"/>
                <w:lang w:val="en-US" w:eastAsia="zh-CN"/>
              </w:rPr>
              <w:t>自我素质展示</w:t>
            </w:r>
          </w:p>
        </w:tc>
      </w:tr>
    </w:tbl>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360" w:lineRule="auto"/>
        <w:ind w:left="420" w:leftChars="0" w:right="0" w:rightChars="0" w:firstLineChars="200"/>
        <w:jc w:val="both"/>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3.地点：佛山市南海区狮山镇红星路石门高级中学</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Lines="0" w:beforeAutospacing="0" w:after="0" w:afterLines="0" w:afterAutospacing="0" w:line="360" w:lineRule="auto"/>
        <w:ind w:right="0" w:firstLine="640" w:firstLineChars="200"/>
        <w:jc w:val="both"/>
        <w:textAlignment w:val="auto"/>
        <w:rPr>
          <w:rFonts w:hint="eastAsia" w:ascii="宋体" w:hAnsi="宋体" w:eastAsia="宋体" w:cs="宋体"/>
          <w:b/>
          <w:bCs w:val="0"/>
          <w:kern w:val="2"/>
          <w:sz w:val="28"/>
          <w:szCs w:val="28"/>
          <w:lang w:val="en-US" w:eastAsia="zh-CN"/>
        </w:rPr>
      </w:pPr>
      <w:r>
        <w:rPr>
          <w:rFonts w:hint="eastAsia" w:ascii="仿宋_GB2312" w:hAnsi="宋体" w:eastAsia="仿宋_GB2312" w:cs="Times New Roman"/>
          <w:kern w:val="2"/>
          <w:sz w:val="32"/>
          <w:szCs w:val="32"/>
          <w:lang w:val="en-US" w:eastAsia="zh-CN"/>
        </w:rPr>
        <w:t>【备注】</w:t>
      </w:r>
      <w:r>
        <w:rPr>
          <w:rFonts w:hint="eastAsia" w:ascii="宋体" w:hAnsi="宋体" w:eastAsia="宋体" w:cs="宋体"/>
          <w:b/>
          <w:bCs w:val="0"/>
          <w:kern w:val="2"/>
          <w:sz w:val="28"/>
          <w:szCs w:val="28"/>
          <w:lang w:val="en-US" w:eastAsia="zh-CN"/>
        </w:rPr>
        <w:t>1、</w:t>
      </w:r>
      <w:r>
        <w:rPr>
          <w:rFonts w:hint="eastAsia" w:ascii="楷体_GB2312" w:eastAsia="楷体_GB2312"/>
          <w:b/>
          <w:bCs w:val="0"/>
          <w:sz w:val="32"/>
          <w:szCs w:val="32"/>
          <w:lang w:val="en-US" w:eastAsia="zh-CN"/>
        </w:rPr>
        <w:t>科技成果主要考察考生初中阶段已取得科技成果的质量与数量。</w:t>
      </w:r>
      <w:r>
        <w:rPr>
          <w:rFonts w:hint="eastAsia" w:ascii="宋体" w:hAnsi="宋体" w:eastAsia="宋体" w:cs="宋体"/>
          <w:b/>
          <w:bCs w:val="0"/>
          <w:kern w:val="2"/>
          <w:sz w:val="28"/>
          <w:szCs w:val="28"/>
          <w:lang w:val="en-US" w:eastAsia="zh-CN"/>
        </w:rPr>
        <w:t>2、</w:t>
      </w:r>
      <w:r>
        <w:rPr>
          <w:rFonts w:hint="eastAsia" w:ascii="仿宋" w:hAnsi="仿宋" w:eastAsia="仿宋" w:cs="仿宋"/>
          <w:b/>
          <w:bCs w:val="0"/>
          <w:kern w:val="2"/>
          <w:sz w:val="32"/>
          <w:szCs w:val="32"/>
          <w:lang w:val="en-US" w:eastAsia="zh-CN"/>
        </w:rPr>
        <w:t>自身素质展示主要考察考生的的思想道德品质、沟通与团队协作、创新潜质与创新思维等综合素质。</w:t>
      </w:r>
    </w:p>
    <w:p>
      <w:pPr>
        <w:keepNext w:val="0"/>
        <w:keepLines w:val="0"/>
        <w:pageBreakBefore w:val="0"/>
        <w:numPr>
          <w:ilvl w:val="0"/>
          <w:numId w:val="0"/>
        </w:numPr>
        <w:kinsoku/>
        <w:wordWrap/>
        <w:overflowPunct/>
        <w:topLinePunct w:val="0"/>
        <w:autoSpaceDE/>
        <w:autoSpaceDN/>
        <w:bidi w:val="0"/>
        <w:adjustRightInd w:val="0"/>
        <w:snapToGrid w:val="0"/>
        <w:spacing w:beforeLines="0" w:afterLines="0"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default" w:ascii="仿宋_GB2312" w:hAnsi="宋体" w:eastAsia="仿宋_GB2312" w:cs="Times New Roman"/>
          <w:kern w:val="2"/>
          <w:sz w:val="32"/>
          <w:szCs w:val="32"/>
          <w:lang w:val="en-US" w:eastAsia="zh-CN"/>
        </w:rPr>
        <w:t>①</w:t>
      </w:r>
      <w:r>
        <w:rPr>
          <w:rFonts w:hint="eastAsia" w:ascii="仿宋_GB2312" w:hAnsi="宋体" w:eastAsia="仿宋_GB2312" w:cs="Times New Roman"/>
          <w:kern w:val="2"/>
          <w:sz w:val="32"/>
          <w:szCs w:val="32"/>
          <w:lang w:val="en-US" w:eastAsia="zh-CN"/>
        </w:rPr>
        <w:t>考生自我介绍（3分钟，主要从兴趣、特长、学习、规划等方面介绍，满分50分），展示科技成果证书复印件、初三模考成绩证明或奖状（工作人员收取）；</w:t>
      </w:r>
    </w:p>
    <w:p>
      <w:pPr>
        <w:keepNext w:val="0"/>
        <w:keepLines w:val="0"/>
        <w:pageBreakBefore w:val="0"/>
        <w:numPr>
          <w:ilvl w:val="0"/>
          <w:numId w:val="0"/>
        </w:numPr>
        <w:kinsoku/>
        <w:wordWrap/>
        <w:overflowPunct/>
        <w:topLinePunct w:val="0"/>
        <w:autoSpaceDE/>
        <w:autoSpaceDN/>
        <w:bidi w:val="0"/>
        <w:adjustRightInd w:val="0"/>
        <w:snapToGrid w:val="0"/>
        <w:spacing w:beforeLines="0" w:afterLines="0"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default" w:ascii="仿宋_GB2312" w:hAnsi="宋体" w:eastAsia="仿宋_GB2312" w:cs="Times New Roman"/>
          <w:kern w:val="2"/>
          <w:sz w:val="32"/>
          <w:szCs w:val="32"/>
          <w:lang w:val="en-US" w:eastAsia="zh-CN"/>
        </w:rPr>
        <w:t>②</w:t>
      </w:r>
      <w:r>
        <w:rPr>
          <w:rFonts w:hint="eastAsia" w:ascii="仿宋_GB2312" w:hAnsi="宋体" w:eastAsia="仿宋_GB2312" w:cs="Times New Roman"/>
          <w:kern w:val="2"/>
          <w:sz w:val="32"/>
          <w:szCs w:val="32"/>
          <w:lang w:val="en-US" w:eastAsia="zh-CN"/>
        </w:rPr>
        <w:t>考核小组人员提问，考生回答（2分钟，满分50分）。</w:t>
      </w:r>
    </w:p>
    <w:p>
      <w:pPr>
        <w:keepNext w:val="0"/>
        <w:keepLines w:val="0"/>
        <w:pageBreakBefore w:val="0"/>
        <w:numPr>
          <w:ilvl w:val="0"/>
          <w:numId w:val="0"/>
        </w:numPr>
        <w:kinsoku/>
        <w:wordWrap/>
        <w:overflowPunct/>
        <w:topLinePunct w:val="0"/>
        <w:autoSpaceDE/>
        <w:autoSpaceDN/>
        <w:bidi w:val="0"/>
        <w:adjustRightInd w:val="0"/>
        <w:snapToGrid w:val="0"/>
        <w:spacing w:beforeLines="0" w:afterLines="0"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default" w:ascii="仿宋_GB2312" w:hAnsi="宋体" w:eastAsia="仿宋_GB2312" w:cs="Times New Roman"/>
          <w:kern w:val="2"/>
          <w:sz w:val="32"/>
          <w:szCs w:val="32"/>
          <w:lang w:val="en-US" w:eastAsia="zh-CN"/>
        </w:rPr>
        <w:t>③</w:t>
      </w:r>
      <w:r>
        <w:rPr>
          <w:rFonts w:hint="eastAsia" w:ascii="仿宋_GB2312" w:hAnsi="宋体" w:eastAsia="仿宋_GB2312" w:cs="Times New Roman"/>
          <w:kern w:val="2"/>
          <w:sz w:val="32"/>
          <w:szCs w:val="32"/>
          <w:lang w:val="en-US" w:eastAsia="zh-CN"/>
        </w:rPr>
        <w:t>综合评价成绩=创新潜质测试成绩（百分制）*50%+科学素养评价成绩（百分制）*50%。</w:t>
      </w:r>
    </w:p>
    <w:p>
      <w:pPr>
        <w:keepNext w:val="0"/>
        <w:keepLines w:val="0"/>
        <w:pageBreakBefore w:val="0"/>
        <w:numPr>
          <w:ilvl w:val="0"/>
          <w:numId w:val="0"/>
        </w:numPr>
        <w:kinsoku/>
        <w:wordWrap/>
        <w:overflowPunct/>
        <w:topLinePunct w:val="0"/>
        <w:autoSpaceDE/>
        <w:autoSpaceDN/>
        <w:bidi w:val="0"/>
        <w:adjustRightInd w:val="0"/>
        <w:snapToGrid w:val="0"/>
        <w:spacing w:beforeLines="0" w:afterLines="0"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④学校综合评价结果在中考结束后5天内对考生公布，对结果有疑问的考生可申请复核。学校在中考结束后7天内将评价结果上传佛山市中考信息管理系统，逾期不予受理。</w:t>
      </w:r>
    </w:p>
    <w:p>
      <w:pPr>
        <w:keepNext w:val="0"/>
        <w:keepLines w:val="0"/>
        <w:pageBreakBefore w:val="0"/>
        <w:numPr>
          <w:ilvl w:val="0"/>
          <w:numId w:val="0"/>
        </w:numPr>
        <w:kinsoku/>
        <w:wordWrap/>
        <w:overflowPunct/>
        <w:topLinePunct w:val="0"/>
        <w:autoSpaceDE/>
        <w:autoSpaceDN/>
        <w:bidi w:val="0"/>
        <w:adjustRightInd w:val="0"/>
        <w:snapToGrid w:val="0"/>
        <w:spacing w:beforeLines="0" w:afterLines="0" w:line="360" w:lineRule="auto"/>
        <w:ind w:firstLine="640" w:firstLineChars="200"/>
        <w:textAlignment w:val="auto"/>
        <w:rPr>
          <w:rFonts w:hint="eastAsia" w:ascii="仿宋_GB2312" w:hAnsi="宋体" w:eastAsia="仿宋_GB2312" w:cs="Times New Roman"/>
          <w:kern w:val="2"/>
          <w:sz w:val="28"/>
          <w:szCs w:val="28"/>
          <w:lang w:val="en-US" w:eastAsia="zh-CN"/>
        </w:rPr>
      </w:pPr>
      <w:r>
        <w:rPr>
          <w:rFonts w:hint="eastAsia" w:ascii="仿宋_GB2312" w:hAnsi="宋体" w:eastAsia="仿宋_GB2312" w:cs="Times New Roman"/>
          <w:kern w:val="2"/>
          <w:sz w:val="32"/>
          <w:szCs w:val="32"/>
          <w:lang w:val="en-US" w:eastAsia="zh-CN"/>
        </w:rPr>
        <w:t>⑤综合评价过程将全程启用视频监控录像或全程录音，确保公平公正。</w:t>
      </w:r>
    </w:p>
    <w:p>
      <w:pPr>
        <w:numPr>
          <w:ilvl w:val="0"/>
          <w:numId w:val="0"/>
        </w:numPr>
        <w:ind w:leftChars="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四、</w:t>
      </w:r>
      <w:r>
        <w:rPr>
          <w:rFonts w:hint="eastAsia" w:ascii="黑体" w:hAnsi="黑体" w:eastAsia="黑体" w:cs="黑体"/>
          <w:color w:val="000000"/>
          <w:sz w:val="32"/>
          <w:szCs w:val="32"/>
        </w:rPr>
        <w:t>录取方式</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楷体_GB2312" w:eastAsia="楷体_GB2312"/>
          <w:b/>
          <w:bCs w:val="0"/>
          <w:sz w:val="32"/>
          <w:szCs w:val="32"/>
          <w:lang w:val="en-US" w:eastAsia="zh-CN"/>
        </w:rPr>
        <w:t>市招生办参照考生中考成绩，根据考生志愿、综合表现评定档案及综合评价结果，予以投档录取。</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1.录取考生综合表现评定须达到B等级（含Ｂ等级）以上。</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2.设置各自主招生学校中考成绩控制线：根据有效填报我校自主招生志愿考生中考文化科成绩（不含加分）平均分下调60分，划定我校自主招生最低控制线（注：“有效填报我校自主招生志愿”是指已完成该校自主招生报名和确认，且填报该学校志愿，并参加了该学校综合评价考核）。</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3.符合控制线上考生按学校综合评价结果从高到低录取，若招生学校计划数末名有两人或以上考生综合评价结果相同，则采用“同分比较原则”优先者录取；未能达到控制线的考生不予录取，参加后续批次录取。</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4.未完成自主招生计划自动收回，转为我校区招普通生计划在后续批次招生录取。</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5.录取结果由自主招生学校予以公布。</w:t>
      </w:r>
    </w:p>
    <w:p>
      <w:pPr>
        <w:ind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五</w:t>
      </w:r>
      <w:r>
        <w:rPr>
          <w:rFonts w:hint="eastAsia" w:ascii="黑体" w:hAnsi="黑体" w:eastAsia="黑体" w:cs="黑体"/>
          <w:color w:val="000000"/>
          <w:sz w:val="32"/>
          <w:szCs w:val="32"/>
        </w:rPr>
        <w:t>、收费标准</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此次报名及参加学校组织的综合评价不收任何费用，被自主招生招收的学生，按国家级示范性普通公办高中标准收费，学杂费1219元/生/学期，住宿费另计。</w:t>
      </w:r>
    </w:p>
    <w:p>
      <w:pPr>
        <w:ind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六</w:t>
      </w:r>
      <w:r>
        <w:rPr>
          <w:rFonts w:hint="eastAsia" w:ascii="黑体" w:hAnsi="黑体" w:eastAsia="黑体" w:cs="黑体"/>
          <w:color w:val="000000"/>
          <w:sz w:val="32"/>
          <w:szCs w:val="32"/>
        </w:rPr>
        <w:t>、</w:t>
      </w:r>
      <w:r>
        <w:rPr>
          <w:rFonts w:hint="eastAsia" w:ascii="黑体" w:hAnsi="黑体" w:eastAsia="黑体" w:cs="黑体"/>
          <w:color w:val="000000"/>
          <w:sz w:val="32"/>
          <w:szCs w:val="32"/>
          <w:lang w:val="en-US" w:eastAsia="zh-CN"/>
        </w:rPr>
        <w:t>咨询、申诉</w:t>
      </w:r>
      <w:r>
        <w:rPr>
          <w:rFonts w:hint="eastAsia" w:ascii="黑体" w:hAnsi="黑体" w:eastAsia="黑体" w:cs="黑体"/>
          <w:color w:val="000000"/>
          <w:sz w:val="32"/>
          <w:szCs w:val="32"/>
        </w:rPr>
        <w:t>与监督</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cs="Times New Roman"/>
          <w:kern w:val="2"/>
          <w:sz w:val="32"/>
          <w:szCs w:val="32"/>
          <w:lang w:val="en-US" w:eastAsia="zh-CN"/>
        </w:rPr>
      </w:pPr>
      <w:r>
        <w:rPr>
          <w:rFonts w:hint="default" w:ascii="仿宋_GB2312" w:hAnsi="宋体" w:eastAsia="仿宋_GB2312" w:cs="Times New Roman"/>
          <w:kern w:val="2"/>
          <w:sz w:val="32"/>
          <w:szCs w:val="32"/>
          <w:lang w:val="en-US" w:eastAsia="zh-CN"/>
        </w:rPr>
        <w:t>我校</w:t>
      </w:r>
      <w:r>
        <w:rPr>
          <w:rFonts w:hint="eastAsia" w:ascii="仿宋_GB2312" w:hAnsi="宋体" w:eastAsia="仿宋_GB2312" w:cs="Times New Roman"/>
          <w:kern w:val="2"/>
          <w:sz w:val="32"/>
          <w:szCs w:val="32"/>
          <w:lang w:val="en-US" w:eastAsia="zh-CN"/>
        </w:rPr>
        <w:t>自主</w:t>
      </w:r>
      <w:r>
        <w:rPr>
          <w:rFonts w:hint="default" w:ascii="仿宋_GB2312" w:hAnsi="宋体" w:eastAsia="仿宋_GB2312" w:cs="Times New Roman"/>
          <w:kern w:val="2"/>
          <w:sz w:val="32"/>
          <w:szCs w:val="32"/>
          <w:lang w:val="en-US" w:eastAsia="zh-CN"/>
        </w:rPr>
        <w:t>招生工作在学校纪检监察部门的监督下进行，同时接受考生、家长和社会各界的监督。</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区招生办电话0757-86237011，学校办公室电话：0757-86685122</w:t>
      </w:r>
    </w:p>
    <w:p>
      <w:pPr>
        <w:ind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七、其他事项</w:t>
      </w:r>
    </w:p>
    <w:p>
      <w:pPr>
        <w:ind w:firstLineChars="200"/>
        <w:rPr>
          <w:rFonts w:hint="default" w:ascii="楷体_GB2312" w:eastAsia="楷体_GB2312"/>
          <w:b/>
          <w:bCs w:val="0"/>
          <w:sz w:val="32"/>
          <w:szCs w:val="32"/>
          <w:lang w:val="en-US" w:eastAsia="zh-CN"/>
        </w:rPr>
      </w:pPr>
      <w:r>
        <w:rPr>
          <w:rFonts w:hint="eastAsia" w:ascii="楷体_GB2312" w:eastAsia="楷体_GB2312"/>
          <w:b/>
          <w:bCs w:val="0"/>
          <w:sz w:val="32"/>
          <w:szCs w:val="32"/>
          <w:lang w:val="en-US" w:eastAsia="zh-CN"/>
        </w:rPr>
        <w:t>（一）</w:t>
      </w:r>
      <w:r>
        <w:rPr>
          <w:rFonts w:hint="default" w:ascii="楷体_GB2312" w:eastAsia="楷体_GB2312"/>
          <w:b/>
          <w:bCs w:val="0"/>
          <w:sz w:val="32"/>
          <w:szCs w:val="32"/>
          <w:lang w:val="en-US" w:eastAsia="zh-CN"/>
        </w:rPr>
        <w:t>班级优势</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cs="Times New Roman"/>
          <w:kern w:val="2"/>
          <w:sz w:val="32"/>
          <w:szCs w:val="32"/>
          <w:lang w:val="en-US" w:eastAsia="zh-CN"/>
        </w:rPr>
      </w:pPr>
      <w:r>
        <w:rPr>
          <w:rFonts w:hint="default" w:ascii="仿宋_GB2312" w:hAnsi="宋体" w:eastAsia="仿宋_GB2312" w:cs="Times New Roman"/>
          <w:kern w:val="2"/>
          <w:sz w:val="32"/>
          <w:szCs w:val="32"/>
          <w:lang w:val="en-US" w:eastAsia="zh-CN"/>
        </w:rPr>
        <w:t>科技类自主招生考生比普通教学班考生在高三毕业后继续深造的选择会更多、更好、更有发展潜力。</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cs="Times New Roman"/>
          <w:kern w:val="2"/>
          <w:sz w:val="32"/>
          <w:szCs w:val="32"/>
          <w:lang w:val="en-US" w:eastAsia="zh-CN"/>
        </w:rPr>
      </w:pPr>
      <w:r>
        <w:rPr>
          <w:rFonts w:hint="default" w:ascii="仿宋_GB2312" w:hAnsi="宋体" w:eastAsia="仿宋_GB2312" w:cs="Times New Roman"/>
          <w:kern w:val="2"/>
          <w:sz w:val="32"/>
          <w:szCs w:val="32"/>
          <w:lang w:val="en-US" w:eastAsia="zh-CN"/>
        </w:rPr>
        <w:t>1.</w:t>
      </w:r>
      <w:r>
        <w:rPr>
          <w:rFonts w:hint="eastAsia" w:ascii="仿宋_GB2312" w:hAnsi="宋体" w:eastAsia="仿宋_GB2312" w:cs="Times New Roman"/>
          <w:kern w:val="2"/>
          <w:sz w:val="32"/>
          <w:szCs w:val="32"/>
          <w:lang w:val="en-US" w:eastAsia="zh-CN"/>
        </w:rPr>
        <w:t>自主招生学生和</w:t>
      </w:r>
      <w:r>
        <w:rPr>
          <w:rFonts w:hint="default" w:ascii="仿宋_GB2312" w:hAnsi="宋体" w:eastAsia="仿宋_GB2312" w:cs="Times New Roman"/>
          <w:kern w:val="2"/>
          <w:sz w:val="32"/>
          <w:szCs w:val="32"/>
          <w:lang w:val="en-US" w:eastAsia="zh-CN"/>
        </w:rPr>
        <w:t>年级前</w:t>
      </w:r>
      <w:r>
        <w:rPr>
          <w:rFonts w:hint="eastAsia" w:ascii="仿宋_GB2312" w:hAnsi="宋体" w:eastAsia="仿宋_GB2312" w:cs="Times New Roman"/>
          <w:kern w:val="2"/>
          <w:sz w:val="32"/>
          <w:szCs w:val="32"/>
          <w:lang w:val="en-US" w:eastAsia="zh-CN"/>
        </w:rPr>
        <w:t>30</w:t>
      </w:r>
      <w:r>
        <w:rPr>
          <w:rFonts w:hint="default" w:ascii="仿宋_GB2312" w:hAnsi="宋体" w:eastAsia="仿宋_GB2312" w:cs="Times New Roman"/>
          <w:kern w:val="2"/>
          <w:sz w:val="32"/>
          <w:szCs w:val="32"/>
          <w:lang w:val="en-US" w:eastAsia="zh-CN"/>
        </w:rPr>
        <w:t>0名</w:t>
      </w:r>
      <w:r>
        <w:rPr>
          <w:rFonts w:hint="eastAsia" w:ascii="仿宋_GB2312" w:hAnsi="宋体" w:eastAsia="仿宋_GB2312" w:cs="Times New Roman"/>
          <w:kern w:val="2"/>
          <w:sz w:val="32"/>
          <w:szCs w:val="32"/>
          <w:lang w:val="en-US" w:eastAsia="zh-CN"/>
        </w:rPr>
        <w:t>的学生一起编入实验班</w:t>
      </w:r>
      <w:r>
        <w:rPr>
          <w:rFonts w:hint="default" w:ascii="仿宋_GB2312" w:hAnsi="宋体" w:eastAsia="仿宋_GB2312" w:cs="Times New Roman"/>
          <w:kern w:val="2"/>
          <w:sz w:val="32"/>
          <w:szCs w:val="32"/>
          <w:lang w:val="en-US" w:eastAsia="zh-CN"/>
        </w:rPr>
        <w:t xml:space="preserve">。 </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2</w:t>
      </w:r>
      <w:r>
        <w:rPr>
          <w:rFonts w:hint="default" w:ascii="仿宋_GB2312" w:hAnsi="宋体" w:eastAsia="仿宋_GB2312" w:cs="Times New Roman"/>
          <w:kern w:val="2"/>
          <w:sz w:val="32"/>
          <w:szCs w:val="32"/>
          <w:lang w:val="en-US" w:eastAsia="zh-CN"/>
        </w:rPr>
        <w:t>.安排省市优秀科技辅导员辅导考生参加各级科技类竞赛，助其取得突出成绩，与国内外重点大学综合评价招生对接，考生可通过综合评价就读国内外重点大学热门专业，优势明显，录取机率较高。</w:t>
      </w:r>
    </w:p>
    <w:p>
      <w:pPr>
        <w:ind w:firstLineChars="200"/>
        <w:rPr>
          <w:rFonts w:hint="default" w:ascii="楷体_GB2312" w:eastAsia="楷体_GB2312"/>
          <w:b/>
          <w:bCs w:val="0"/>
          <w:sz w:val="32"/>
          <w:szCs w:val="32"/>
          <w:lang w:val="en-US" w:eastAsia="zh-CN"/>
        </w:rPr>
      </w:pPr>
      <w:r>
        <w:rPr>
          <w:rFonts w:hint="eastAsia" w:ascii="楷体_GB2312" w:eastAsia="楷体_GB2312"/>
          <w:b/>
          <w:bCs w:val="0"/>
          <w:sz w:val="32"/>
          <w:szCs w:val="32"/>
          <w:lang w:val="en-US" w:eastAsia="zh-CN"/>
        </w:rPr>
        <w:t>（二）其他说明</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1.</w:t>
      </w:r>
      <w:r>
        <w:rPr>
          <w:rFonts w:hint="default" w:ascii="仿宋_GB2312" w:hAnsi="宋体" w:eastAsia="仿宋_GB2312" w:cs="Times New Roman"/>
          <w:kern w:val="2"/>
          <w:sz w:val="32"/>
          <w:szCs w:val="32"/>
          <w:lang w:val="en-US" w:eastAsia="zh-CN"/>
        </w:rPr>
        <w:t>学校未委托任何个人或中介组织开展综合评价等考试招生有关工作，不举办任何形式的营利性培训活动。</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2.</w:t>
      </w:r>
      <w:r>
        <w:rPr>
          <w:rFonts w:hint="default" w:ascii="仿宋_GB2312" w:hAnsi="宋体" w:eastAsia="仿宋_GB2312" w:cs="Times New Roman"/>
          <w:kern w:val="2"/>
          <w:sz w:val="32"/>
          <w:szCs w:val="32"/>
          <w:lang w:val="en-US" w:eastAsia="zh-CN"/>
        </w:rPr>
        <w:t>学校综合评价考核如遇不可抗力因素将作出相应调整，届时将另行通知。</w:t>
      </w:r>
    </w:p>
    <w:p>
      <w:pPr>
        <w:ind w:firstLineChars="200"/>
        <w:rPr>
          <w:rFonts w:hint="eastAsia" w:ascii="楷体_GB2312" w:eastAsia="楷体_GB2312"/>
          <w:b/>
          <w:bCs w:val="0"/>
          <w:sz w:val="32"/>
          <w:szCs w:val="32"/>
          <w:lang w:val="en-US" w:eastAsia="zh-CN"/>
        </w:rPr>
      </w:pPr>
      <w:r>
        <w:rPr>
          <w:rFonts w:hint="eastAsia" w:ascii="楷体_GB2312" w:eastAsia="楷体_GB2312"/>
          <w:b/>
          <w:bCs w:val="0"/>
          <w:sz w:val="32"/>
          <w:szCs w:val="32"/>
          <w:lang w:val="en-US" w:eastAsia="zh-CN"/>
        </w:rPr>
        <w:t>（三）联系方式</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default" w:ascii="仿宋_GB2312" w:hAnsi="宋体" w:eastAsia="仿宋_GB2312" w:cs="Times New Roman"/>
          <w:kern w:val="2"/>
          <w:sz w:val="32"/>
          <w:szCs w:val="32"/>
          <w:lang w:val="en-US" w:eastAsia="zh-CN"/>
        </w:rPr>
        <w:drawing>
          <wp:anchor distT="0" distB="0" distL="114300" distR="114300" simplePos="0" relativeHeight="251660288" behindDoc="1" locked="0" layoutInCell="1" allowOverlap="1">
            <wp:simplePos x="0" y="0"/>
            <wp:positionH relativeFrom="column">
              <wp:posOffset>2364740</wp:posOffset>
            </wp:positionH>
            <wp:positionV relativeFrom="paragraph">
              <wp:posOffset>820420</wp:posOffset>
            </wp:positionV>
            <wp:extent cx="1113155" cy="1085850"/>
            <wp:effectExtent l="0" t="0" r="0" b="0"/>
            <wp:wrapTight wrapText="bothSides">
              <wp:wrapPolygon>
                <wp:start x="0" y="0"/>
                <wp:lineTo x="0" y="21221"/>
                <wp:lineTo x="21070" y="21221"/>
                <wp:lineTo x="21070" y="0"/>
                <wp:lineTo x="0" y="0"/>
              </wp:wrapPolygon>
            </wp:wrapTight>
            <wp:docPr id="4" name="图片 4" descr="1715240197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15240197868"/>
                    <pic:cNvPicPr>
                      <a:picLocks noChangeAspect="1"/>
                    </pic:cNvPicPr>
                  </pic:nvPicPr>
                  <pic:blipFill>
                    <a:blip r:embed="rId6"/>
                    <a:stretch>
                      <a:fillRect/>
                    </a:stretch>
                  </pic:blipFill>
                  <pic:spPr>
                    <a:xfrm>
                      <a:off x="0" y="0"/>
                      <a:ext cx="1113155" cy="1085850"/>
                    </a:xfrm>
                    <a:prstGeom prst="rect">
                      <a:avLst/>
                    </a:prstGeom>
                  </pic:spPr>
                </pic:pic>
              </a:graphicData>
            </a:graphic>
          </wp:anchor>
        </w:drawing>
      </w:r>
      <w:r>
        <w:rPr>
          <w:rFonts w:hint="eastAsia" w:ascii="仿宋_GB2312" w:hAnsi="宋体" w:eastAsia="仿宋_GB2312" w:cs="Times New Roman"/>
          <w:kern w:val="2"/>
          <w:sz w:val="32"/>
          <w:szCs w:val="32"/>
          <w:lang w:val="en-US" w:eastAsia="zh-CN"/>
        </w:rPr>
        <w:t>1.咨询电话：曾老师18923185881  姚老师13326751192  王老师13433172082  2.学校官网：http://www.nhsm.org/</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3.关注学校公众号：</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 xml:space="preserve">    </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 xml:space="preserve">本方案由南海区狮山石门高级中学负责解释。 </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 xml:space="preserve">                         </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160" w:firstLineChars="13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佛山市南海区狮山石门高级中学</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 xml:space="preserve">                           2024年5月9日</w:t>
      </w:r>
    </w:p>
    <w:sectPr>
      <w:footerReference r:id="rId3" w:type="default"/>
      <w:footerReference r:id="rId4" w:type="even"/>
      <w:pgSz w:w="11906" w:h="16838"/>
      <w:pgMar w:top="1678" w:right="1474" w:bottom="1920" w:left="1587" w:header="851" w:footer="992" w:gutter="0"/>
      <w:pgBorders>
        <w:top w:val="none" w:color="auto" w:sz="0" w:space="0"/>
        <w:left w:val="none" w:color="auto" w:sz="0" w:space="0"/>
        <w:bottom w:val="none" w:color="auto" w:sz="0" w:space="0"/>
        <w:right w:val="none" w:color="auto" w:sz="0" w:space="0"/>
      </w:pgBorders>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3030804020204"/>
    <w:charset w:val="00"/>
    <w:family w:val="auto"/>
    <w:pitch w:val="default"/>
    <w:sig w:usb0="00000000" w:usb1="00000000" w:usb2="0A246029" w:usb3="0400200C" w:csb0="600001FF" w:csb1="DFFF0000"/>
  </w:font>
  <w:font w:name="方正书宋_GBK">
    <w:altName w:val="Arial Unicode MS"/>
    <w:panose1 w:val="02000000000000000000"/>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2"/>
                      <w:rPr>
                        <w:rFonts w:hint="eastAsia"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2"/>
                      <w:rPr>
                        <w:rFonts w:hint="eastAsia"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AEE65"/>
    <w:multiLevelType w:val="singleLevel"/>
    <w:tmpl w:val="04AAEE65"/>
    <w:lvl w:ilvl="0" w:tentative="0">
      <w:start w:val="1"/>
      <w:numFmt w:val="chineseCounting"/>
      <w:suff w:val="nothing"/>
      <w:lvlText w:val="%1、"/>
      <w:lvlJc w:val="left"/>
      <w:rPr>
        <w:rFonts w:hint="eastAsia"/>
      </w:rPr>
    </w:lvl>
  </w:abstractNum>
  <w:abstractNum w:abstractNumId="1">
    <w:nsid w:val="718EEEC8"/>
    <w:multiLevelType w:val="singleLevel"/>
    <w:tmpl w:val="718EEEC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zZWRjYjJlZmM2NWNkYzRkOGRiNTA5MWIyMmNmYzUifQ=="/>
  </w:docVars>
  <w:rsids>
    <w:rsidRoot w:val="01684A9B"/>
    <w:rsid w:val="01457570"/>
    <w:rsid w:val="01684A9B"/>
    <w:rsid w:val="01BE5948"/>
    <w:rsid w:val="0A886CD4"/>
    <w:rsid w:val="10FE0470"/>
    <w:rsid w:val="1AC930FF"/>
    <w:rsid w:val="1CFA34AD"/>
    <w:rsid w:val="21CD5EC0"/>
    <w:rsid w:val="2E642410"/>
    <w:rsid w:val="302106F0"/>
    <w:rsid w:val="310C5404"/>
    <w:rsid w:val="34586FDF"/>
    <w:rsid w:val="3B8058B8"/>
    <w:rsid w:val="3D780732"/>
    <w:rsid w:val="413B7A6D"/>
    <w:rsid w:val="4F3B127C"/>
    <w:rsid w:val="566C180B"/>
    <w:rsid w:val="66746EA7"/>
    <w:rsid w:val="67F5C230"/>
    <w:rsid w:val="6DD16EDF"/>
    <w:rsid w:val="72C440BD"/>
    <w:rsid w:val="73F25EDA"/>
    <w:rsid w:val="75361D90"/>
    <w:rsid w:val="76D6787A"/>
    <w:rsid w:val="77D73344"/>
    <w:rsid w:val="793C11C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rPr>
      <w:sz w:val="24"/>
    </w:rPr>
  </w:style>
  <w:style w:type="character" w:styleId="5">
    <w:name w:val="Strong"/>
    <w:basedOn w:val="4"/>
    <w:qFormat/>
    <w:uiPriority w:val="0"/>
    <w:rPr>
      <w:b/>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2024-05-08T19:35:00Z</dcterms:created>
  <dc:creator>wei</dc:creator>
  <cp:lastModifiedBy>Deba</cp:lastModifiedBy>
  <dcterms:modified xsi:type="dcterms:W3CDTF">2024-05-11T03:38:01Z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E7D2083B897546CDAD779196D37CC20F_11</vt:lpwstr>
  </property>
</Properties>
</file>