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440601-2024-02521</w:t>
      </w:r>
    </w:p>
    <w:p>
      <w:pPr>
        <w:pStyle w:val="null3"/>
        <w:jc w:val="center"/>
        <w:outlineLvl w:val="3"/>
      </w:pPr>
      <w:r>
        <w:rPr>
          <w:sz w:val="24"/>
          <w:b/>
        </w:rPr>
        <w:t>采购项目编号：</w:t>
      </w:r>
      <w:r>
        <w:rPr>
          <w:sz w:val="24"/>
          <w:b/>
        </w:rPr>
        <w:t>M4400000707525809001</w:t>
      </w:r>
    </w:p>
    <w:p>
      <w:pPr>
        <w:pStyle w:val="null3"/>
        <w:jc w:val="center"/>
        <w:outlineLvl w:val="3"/>
      </w:pPr>
      <w:r>
        <w:rPr>
          <w:sz w:val="24"/>
          <w:b/>
        </w:rPr>
        <w:t>项目名称：</w:t>
      </w:r>
      <w:r>
        <w:rPr>
          <w:sz w:val="24"/>
          <w:b/>
        </w:rPr>
        <w:t>佛山市教育局网络安全服务（2024年-2026年）</w:t>
      </w:r>
    </w:p>
    <w:p>
      <w:pPr>
        <w:pStyle w:val="null3"/>
        <w:jc w:val="center"/>
        <w:outlineLvl w:val="3"/>
      </w:pPr>
      <w:r>
        <w:rPr>
          <w:sz w:val="24"/>
          <w:b/>
        </w:rPr>
        <w:t>采购人：</w:t>
      </w:r>
      <w:r>
        <w:rPr>
          <w:sz w:val="24"/>
          <w:b/>
        </w:rPr>
        <w:t>佛山市教育局</w:t>
      </w:r>
    </w:p>
    <w:p>
      <w:pPr>
        <w:pStyle w:val="null3"/>
        <w:jc w:val="center"/>
        <w:outlineLvl w:val="3"/>
      </w:pPr>
      <w:r>
        <w:rPr>
          <w:sz w:val="24"/>
          <w:b/>
        </w:rPr>
        <w:t>采购代理机构：</w:t>
      </w:r>
      <w:r>
        <w:rPr>
          <w:sz w:val="24"/>
          <w:b/>
        </w:rPr>
        <w:t>广东省机电设备招标有限公司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广东省机电设备招标有限公司</w:t>
      </w:r>
      <w:r>
        <w:rPr/>
        <w:t>受</w:t>
      </w:r>
      <w:r>
        <w:rPr/>
        <w:t>佛山市教育局</w:t>
      </w:r>
      <w:r>
        <w:rPr/>
        <w:t>的委托，采用</w:t>
      </w:r>
      <w:r>
        <w:rPr/>
        <w:t>竞争性磋商</w:t>
      </w:r>
      <w:r>
        <w:rPr/>
        <w:t>方式组织采购</w:t>
      </w:r>
      <w:r>
        <w:rPr/>
        <w:t>佛山市教育局网络安全服务（2024年-2026年）</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佛山市教育局网络安全服务（2024年-2026年）</w:t>
      </w:r>
    </w:p>
    <w:p>
      <w:pPr>
        <w:pStyle w:val="null3"/>
        <w:ind w:firstLine="480"/>
      </w:pPr>
      <w:r>
        <w:rPr/>
        <w:t>采购计划编号：</w:t>
      </w:r>
      <w:r>
        <w:rPr/>
        <w:t>440601-2024-02521</w:t>
      </w:r>
    </w:p>
    <w:p>
      <w:pPr>
        <w:pStyle w:val="null3"/>
        <w:ind w:firstLine="480"/>
      </w:pPr>
      <w:r>
        <w:rPr/>
        <w:t>采购项目编号：</w:t>
      </w:r>
      <w:r>
        <w:rPr/>
        <w:t>M4400000707525809001</w:t>
      </w:r>
    </w:p>
    <w:p>
      <w:pPr>
        <w:pStyle w:val="null3"/>
        <w:ind w:firstLine="480"/>
      </w:pPr>
      <w:r>
        <w:rPr/>
        <w:t>采购方式：</w:t>
      </w:r>
      <w:r>
        <w:rPr/>
        <w:t>竞争性磋商</w:t>
      </w:r>
    </w:p>
    <w:p>
      <w:pPr>
        <w:pStyle w:val="null3"/>
        <w:ind w:firstLine="480"/>
      </w:pPr>
      <w:r>
        <w:rPr/>
        <w:t>预算金额：</w:t>
      </w:r>
      <w:r>
        <w:rPr/>
        <w:t>1,311,000.00</w:t>
      </w:r>
      <w:r>
        <w:rPr/>
        <w:t>元</w:t>
      </w:r>
    </w:p>
    <w:p>
      <w:pPr>
        <w:pStyle w:val="null3"/>
        <w:outlineLvl w:val="3"/>
      </w:pPr>
      <w:r>
        <w:rPr>
          <w:sz w:val="24"/>
          <w:b/>
        </w:rPr>
        <w:t>2.项目内容及需求情况（采购项目技术规格、参数及要求）</w:t>
      </w:r>
    </w:p>
    <w:p>
      <w:pPr>
        <w:pStyle w:val="null3"/>
      </w:pPr>
      <w:r>
        <w:rPr/>
        <w:t>采购包1(佛山市教育局网络安全服务（2024年-2026年）):</w:t>
      </w:r>
    </w:p>
    <w:p>
      <w:pPr>
        <w:pStyle w:val="null3"/>
      </w:pPr>
      <w:r>
        <w:rPr/>
        <w:t>采购包预算金额：1,311,000.00元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其他信息技术服务</w:t>
            </w:r>
          </w:p>
        </w:tc>
        <w:tc>
          <w:tcPr>
            <w:tcW w:type="dxa" w:w="2136"/>
          </w:tcPr>
          <w:p>
            <w:pPr>
              <w:pStyle w:val="null3"/>
            </w:pPr>
            <w:r>
              <w:rPr/>
              <w:t>网络安全服务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合同履行期限：以合同约定为准。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以下两种证明材料之一：1、提供《政府采购供应商资格信用承诺函》（承诺函格式见采购公告附件）；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以下四种证明材料之一：1、提供《政府采购供应商资格信用承诺函》（承诺函格式见采购公告附件）；2、提供2023年度财务状况报告；3、提供投标截止日前6个月内基本开户行出具的资信证明；4、财政部门认可的政府采购专业担保机构出具的投标担保函】。</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采购包1（佛山市教育局网络安全服务（2024年-2026年））：</w:t>
      </w:r>
      <w:r>
        <w:rPr/>
        <w:t>采购包整体专门面向中小企业：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中小企业划型标准所属行业详见采购文件第二章），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p>
      <w:pPr>
        <w:pStyle w:val="null3"/>
        <w:outlineLvl w:val="3"/>
      </w:pPr>
      <w:r>
        <w:rPr>
          <w:sz w:val="24"/>
          <w:b/>
        </w:rPr>
        <w:t>3.本项目特定的资格要求：</w:t>
      </w:r>
    </w:p>
    <w:p>
      <w:pPr>
        <w:pStyle w:val="null3"/>
      </w:pPr>
      <w:r>
        <w:rPr/>
        <w:t>采购包1（佛山市教育局网络安全服务（2024年-2026年））：</w:t>
      </w:r>
    </w:p>
    <w:p>
      <w:pPr>
        <w:pStyle w:val="null3"/>
      </w:pPr>
      <w:r>
        <w:rPr/>
        <w:t>1)供应商未被列入“信用中国”网站(www.creditchina.gov.cn)“记录失信被执行人或重大税收违法案件当事人名单（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3)本项目不接受联合体响应。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广咨电子招投标交易平台（https://new.gzebid.cn/）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佛山市教育局</w:t>
      </w:r>
    </w:p>
    <w:p>
      <w:pPr>
        <w:pStyle w:val="null3"/>
        <w:ind w:firstLine="480"/>
      </w:pPr>
      <w:r>
        <w:rPr/>
        <w:t>地址：</w:t>
      </w:r>
      <w:r>
        <w:rPr/>
        <w:t>广东省佛山市禅城区同济西路9号</w:t>
      </w:r>
    </w:p>
    <w:p>
      <w:pPr>
        <w:pStyle w:val="null3"/>
        <w:ind w:firstLine="480"/>
      </w:pPr>
      <w:r>
        <w:rPr/>
        <w:t>联系方式：</w:t>
      </w:r>
      <w:r>
        <w:rPr/>
        <w:t>0757-83030383</w:t>
      </w:r>
    </w:p>
    <w:p>
      <w:pPr>
        <w:pStyle w:val="null3"/>
        <w:outlineLvl w:val="3"/>
      </w:pPr>
      <w:r>
        <w:rPr>
          <w:sz w:val="24"/>
          <w:b/>
        </w:rPr>
        <w:t>2.采购代理机构信息</w:t>
      </w:r>
    </w:p>
    <w:p>
      <w:pPr>
        <w:pStyle w:val="null3"/>
        <w:ind w:firstLine="480"/>
      </w:pPr>
      <w:r>
        <w:rPr/>
        <w:t>名称：</w:t>
      </w:r>
      <w:r>
        <w:rPr/>
        <w:t>广东省机电设备招标有限公司</w:t>
      </w:r>
    </w:p>
    <w:p>
      <w:pPr>
        <w:pStyle w:val="null3"/>
        <w:ind w:firstLine="480"/>
      </w:pPr>
      <w:r>
        <w:rPr/>
        <w:t xml:space="preserve"> 地址：</w:t>
      </w:r>
      <w:r>
        <w:rPr/>
        <w:t>佛山市禅城区汾江中路148号华美大厦10楼</w:t>
      </w:r>
    </w:p>
    <w:p>
      <w:pPr>
        <w:pStyle w:val="null3"/>
        <w:ind w:firstLine="480"/>
      </w:pPr>
      <w:r>
        <w:rPr/>
        <w:t xml:space="preserve"> 联系方式：</w:t>
      </w:r>
      <w:r>
        <w:rPr/>
        <w:t>0757-83126103</w:t>
      </w:r>
    </w:p>
    <w:p>
      <w:pPr>
        <w:pStyle w:val="null3"/>
        <w:outlineLvl w:val="3"/>
      </w:pPr>
      <w:r>
        <w:rPr>
          <w:sz w:val="24"/>
          <w:b/>
        </w:rPr>
        <w:t xml:space="preserve"> 3.项目联系方式</w:t>
      </w:r>
    </w:p>
    <w:p>
      <w:pPr>
        <w:pStyle w:val="null3"/>
        <w:ind w:firstLine="480"/>
      </w:pPr>
      <w:r>
        <w:rPr/>
        <w:t xml:space="preserve"> 项目联系人：</w:t>
      </w:r>
      <w:r>
        <w:rPr/>
        <w:t>李锐昌</w:t>
      </w:r>
    </w:p>
    <w:p>
      <w:pPr>
        <w:pStyle w:val="null3"/>
        <w:ind w:firstLine="480"/>
      </w:pPr>
      <w:r>
        <w:rPr/>
        <w:t xml:space="preserve"> 电话：</w:t>
      </w:r>
      <w:r>
        <w:rPr/>
        <w:t>0757-83126103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广东省机电设备招标有限公司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1、本项目属于服务类项目。</w:t>
      </w:r>
    </w:p>
    <w:p>
      <w:pPr>
        <w:pStyle w:val="null3"/>
        <w:jc w:val="both"/>
      </w:pPr>
      <w:r>
        <w:rPr>
          <w:sz w:val="21"/>
        </w:rPr>
        <w:t>2、本项目采购标的的中小企业划型标准所属行业详见本章“技术标准与要求”标示。</w:t>
      </w:r>
    </w:p>
    <w:p>
      <w:pPr>
        <w:pStyle w:val="null3"/>
      </w:pPr>
      <w:r>
        <w:rPr/>
        <w:t>采购包1（佛山市教育局网络安全服务（2024年-2026年））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合同生效后之日起3年。</w:t>
            </w:r>
          </w:p>
        </w:tc>
      </w:tr>
      <w:tr>
        <w:tc>
          <w:tcPr>
            <w:tcW w:type="dxa" w:w="4153"/>
          </w:tcPr>
          <w:p>
            <w:pPr>
              <w:pStyle w:val="null3"/>
            </w:pPr>
            <w:r>
              <w:rPr/>
              <w:t>标的提供的地点</w:t>
            </w:r>
          </w:p>
        </w:tc>
        <w:tc>
          <w:tcPr>
            <w:tcW w:type="dxa" w:w="4153"/>
          </w:tcPr>
          <w:p>
            <w:pPr>
              <w:pStyle w:val="null3"/>
            </w:pPr>
            <w:r>
              <w:rPr/>
              <w:t>采购人（用户）所在地，地址为佛山市教育局指定地点。</w:t>
            </w:r>
          </w:p>
        </w:tc>
      </w:tr>
      <w:tr>
        <w:tc>
          <w:tcPr>
            <w:tcW w:type="dxa" w:w="4153"/>
          </w:tcPr>
          <w:p>
            <w:pPr>
              <w:pStyle w:val="null3"/>
            </w:pPr>
            <w:r>
              <w:rPr/>
              <w:t>付款方式</w:t>
            </w:r>
          </w:p>
        </w:tc>
        <w:tc>
          <w:tcPr>
            <w:tcW w:type="dxa" w:w="4153"/>
          </w:tcPr>
          <w:p>
            <w:pPr>
              <w:pStyle w:val="null3"/>
            </w:pPr>
            <w:r>
              <w:rPr/>
              <w:t>1期：支付比例33.34%,自签订合同之日起30天内，支付合同总额的33.34%；</w:t>
            </w:r>
          </w:p>
          <w:p>
            <w:pPr>
              <w:pStyle w:val="null3"/>
            </w:pPr>
            <w:r>
              <w:rPr/>
              <w:t>2期：支付比例33.33%,服务期满一年并提交第一年报告后30天内，支付合同总额的33.33%；</w:t>
            </w:r>
          </w:p>
          <w:p>
            <w:pPr>
              <w:pStyle w:val="null3"/>
            </w:pPr>
            <w:r>
              <w:rPr/>
              <w:t>3期：支付比例33.33%,服务期满两年并提交第二年报告后30天内，支付合同总额的33.33%。</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1期：1.验收的主要依据包括本项目采购需求书、磋商响应文件、合同文件、采购文件。 2.项目验收依次序对照执行标准为： （1）符合中华人民共和国国家和履约地相关安全质量标准、行业技术规范标准； （2）符合采购文件和响应承诺中各方共同认可的合理要求； 上述各类标准与法规必须是有关官方机构最新发布的现行标准版本。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1，供应商需在响应方案中对项目经理资质、项目技术负责人资质、项目团队成员（不含项目经理、项目技术负责人）、投标人资质情况、投标人管理体系认证 、同类项目经验（分支机构投标的，总公司（总所）业绩可纳入评审）、项目（背景、现状、目标）整体理解程度、总体实施方案、项目服务的质量保证、风险防范管理、安全与保密方案、培训方案设置、服务响应时间、项目实施计划等相关内容进行说明或描述。</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 报价方案是唯一确定且不高于本项目采购预算和最高限价； (2)报价方式为广东省佛山市目的地交付验收价，均涵盖报价要求之一切费用。报价中必须包含完成本项目的服务过程产生的费用、所有相关技术人员的工勤费用（包括工资、福利、交通、食宿、通讯、常驻现场的费用等）、全额含税发票、合同实施过程中的应预见费用等完成合同规定责任和义务、达到合同目的的费用及企业利润。</w:t>
            </w:r>
          </w:p>
        </w:tc>
      </w:tr>
      <w:tr>
        <w:tc>
          <w:tcPr>
            <w:tcW w:type="dxa" w:w="2076"/>
          </w:tcPr>
          <w:p/>
        </w:tc>
        <w:tc>
          <w:tcPr>
            <w:tcW w:type="dxa" w:w="2076"/>
          </w:tcPr>
          <w:p>
            <w:pPr>
              <w:pStyle w:val="null3"/>
              <w:jc w:val="center"/>
            </w:pPr>
            <w:r>
              <w:rPr/>
              <w:t>2</w:t>
            </w:r>
          </w:p>
        </w:tc>
        <w:tc>
          <w:tcPr>
            <w:tcW w:type="dxa" w:w="2076"/>
          </w:tcPr>
          <w:p>
            <w:pPr>
              <w:pStyle w:val="null3"/>
              <w:jc w:val="left"/>
            </w:pPr>
            <w:r>
              <w:rPr/>
              <w:t>售后服务要求</w:t>
            </w:r>
          </w:p>
        </w:tc>
        <w:tc>
          <w:tcPr>
            <w:tcW w:type="dxa" w:w="2076"/>
          </w:tcPr>
          <w:p>
            <w:pPr>
              <w:pStyle w:val="null3"/>
              <w:jc w:val="left"/>
            </w:pPr>
            <w:r>
              <w:rPr/>
              <w:t>（1）服务期内，供应商须提供常设每周7天×24小时服务专线技术支持。 （2）日常普通故障问题均可以打电话方式寻求帮助，必须立即予以响应并跟踪服务，直到问题得到解决。 （3）故障排除。在发生故障时，必须马上组织技术力量为用户处理故障、解决问题。若用户有需要，必须按用户要求制订故障恢复应急方案。解决故障后，必须向采购人提交书面报告。 （4）对于供应商委派的工作人员因工作原因在服务期间引起的各种工伤、安全事件和事故，采购人免负一切责任。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网络安全服务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1,311,000.00</w:t>
            </w:r>
          </w:p>
        </w:tc>
        <w:tc>
          <w:tcPr>
            <w:tcW w:type="dxa" w:w="933"/>
          </w:tcPr>
          <w:p>
            <w:pPr>
              <w:pStyle w:val="null3"/>
              <w:jc w:val="right"/>
            </w:pPr>
            <w:r>
              <w:rPr/>
              <w:t>1,311,000.00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网络安全服务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一、服务内容</w:t>
            </w:r>
          </w:p>
          <w:p>
            <w:pPr>
              <w:pStyle w:val="null3"/>
              <w:ind w:firstLine="420"/>
              <w:jc w:val="both"/>
            </w:pPr>
            <w:r>
              <w:rPr>
                <w:sz w:val="21"/>
              </w:rPr>
              <w:t>1、系统安全检测</w:t>
            </w:r>
          </w:p>
          <w:p>
            <w:pPr>
              <w:pStyle w:val="null3"/>
              <w:ind w:firstLine="420"/>
              <w:jc w:val="both"/>
            </w:pPr>
            <w:r>
              <w:rPr>
                <w:sz w:val="21"/>
              </w:rPr>
              <w:t>对佛山市教育局</w:t>
            </w:r>
            <w:r>
              <w:rPr>
                <w:sz w:val="21"/>
              </w:rPr>
              <w:t>1</w:t>
            </w:r>
            <w:r>
              <w:rPr>
                <w:sz w:val="21"/>
              </w:rPr>
              <w:t>9</w:t>
            </w:r>
            <w:r>
              <w:rPr>
                <w:sz w:val="21"/>
              </w:rPr>
              <w:t>个信息系统每月开展一次安全检测，提供相应的安全检查清单列表和检测报告，协助运维人员整改修复，并指出系统设备当前存在的问题，提出相应的修复和完善建议。</w:t>
            </w:r>
          </w:p>
          <w:p>
            <w:pPr>
              <w:pStyle w:val="null3"/>
              <w:ind w:firstLine="420"/>
              <w:jc w:val="both"/>
            </w:pPr>
            <w:r>
              <w:rPr>
                <w:sz w:val="21"/>
              </w:rPr>
              <w:t>2、信息安全通告</w:t>
            </w:r>
          </w:p>
          <w:p>
            <w:pPr>
              <w:pStyle w:val="null3"/>
              <w:ind w:firstLine="420"/>
              <w:jc w:val="both"/>
            </w:pPr>
            <w:r>
              <w:rPr>
                <w:sz w:val="21"/>
              </w:rPr>
              <w:t>对每月重要的信息安全事件和主流的信息安全热点，以月刊的方式体现，及时了解市场和行业信息安全态势，提高安全防范意识，提供关于等级保护政策方面的最新文件和网络安全主管单位下发的关于等级保护相关的文件及指令。</w:t>
            </w:r>
          </w:p>
          <w:p>
            <w:pPr>
              <w:pStyle w:val="null3"/>
              <w:ind w:firstLine="420"/>
              <w:jc w:val="both"/>
            </w:pPr>
            <w:r>
              <w:rPr>
                <w:sz w:val="21"/>
              </w:rPr>
              <w:t>3、网络安全应急服务</w:t>
            </w:r>
          </w:p>
          <w:p>
            <w:pPr>
              <w:pStyle w:val="null3"/>
              <w:ind w:firstLine="420"/>
              <w:jc w:val="both"/>
            </w:pPr>
            <w:r>
              <w:rPr>
                <w:sz w:val="21"/>
              </w:rPr>
              <w:t>在日常运维中协助解决如网络入侵、拒绝服务攻击、网络病毒传播爆发和应用系统遭受攻击等安全事件，快速响应支持，现场解决问题；政策检查技术支持服务、</w:t>
            </w:r>
            <w:r>
              <w:rPr>
                <w:sz w:val="21"/>
              </w:rPr>
              <w:t>7×24小时应急响应服务，原则上在24小时内解决问题，解决问题后三天内提交相应的应急响应报告，并提出改进建议。</w:t>
            </w:r>
          </w:p>
          <w:p>
            <w:pPr>
              <w:pStyle w:val="null3"/>
              <w:ind w:firstLine="420"/>
              <w:jc w:val="both"/>
            </w:pPr>
            <w:r>
              <w:rPr>
                <w:sz w:val="21"/>
              </w:rPr>
              <w:t>4、完善网络安全管理制度</w:t>
            </w:r>
          </w:p>
          <w:p>
            <w:pPr>
              <w:pStyle w:val="null3"/>
              <w:ind w:firstLine="420"/>
              <w:jc w:val="both"/>
            </w:pPr>
            <w:r>
              <w:rPr>
                <w:sz w:val="21"/>
              </w:rPr>
              <w:t>依据《网络安全法》等相关法律法规要求，通过调研信息系统管理实际情况，设计制定和完善网络安全管理制度；经确认后的信息安全管理制度必须通过正式、有效的方式发布。网络安全管理制度须包含但不限于以下内容：</w:t>
            </w:r>
          </w:p>
          <w:p>
            <w:pPr>
              <w:pStyle w:val="null3"/>
              <w:ind w:firstLine="420"/>
              <w:jc w:val="both"/>
            </w:pPr>
            <w:r>
              <w:rPr>
                <w:sz w:val="21"/>
              </w:rPr>
              <w:t>（</w:t>
            </w:r>
            <w:r>
              <w:rPr>
                <w:sz w:val="21"/>
              </w:rPr>
              <w:t>1）信息安全管理办法；</w:t>
            </w:r>
          </w:p>
          <w:p>
            <w:pPr>
              <w:pStyle w:val="null3"/>
              <w:ind w:firstLine="420"/>
              <w:jc w:val="both"/>
            </w:pPr>
            <w:r>
              <w:rPr>
                <w:sz w:val="21"/>
              </w:rPr>
              <w:t>（</w:t>
            </w:r>
            <w:r>
              <w:rPr>
                <w:sz w:val="21"/>
              </w:rPr>
              <w:t>2）安全组织及职责管理规定；</w:t>
            </w:r>
          </w:p>
          <w:p>
            <w:pPr>
              <w:pStyle w:val="null3"/>
              <w:ind w:firstLine="420"/>
              <w:jc w:val="both"/>
            </w:pPr>
            <w:r>
              <w:rPr>
                <w:sz w:val="21"/>
              </w:rPr>
              <w:t>（</w:t>
            </w:r>
            <w:r>
              <w:rPr>
                <w:sz w:val="21"/>
              </w:rPr>
              <w:t>3）安全审核与检查管理制度；</w:t>
            </w:r>
          </w:p>
          <w:p>
            <w:pPr>
              <w:pStyle w:val="null3"/>
              <w:ind w:firstLine="420"/>
              <w:jc w:val="both"/>
            </w:pPr>
            <w:r>
              <w:rPr>
                <w:sz w:val="21"/>
              </w:rPr>
              <w:t>（</w:t>
            </w:r>
            <w:r>
              <w:rPr>
                <w:sz w:val="21"/>
              </w:rPr>
              <w:t>4）授权和审批管理规定；</w:t>
            </w:r>
          </w:p>
          <w:p>
            <w:pPr>
              <w:pStyle w:val="null3"/>
              <w:ind w:firstLine="420"/>
              <w:jc w:val="both"/>
            </w:pPr>
            <w:r>
              <w:rPr>
                <w:sz w:val="21"/>
              </w:rPr>
              <w:t>（</w:t>
            </w:r>
            <w:r>
              <w:rPr>
                <w:sz w:val="21"/>
              </w:rPr>
              <w:t>5）信息安全制度管理规范；</w:t>
            </w:r>
          </w:p>
          <w:p>
            <w:pPr>
              <w:pStyle w:val="null3"/>
              <w:ind w:firstLine="420"/>
              <w:jc w:val="both"/>
            </w:pPr>
            <w:r>
              <w:rPr>
                <w:sz w:val="21"/>
              </w:rPr>
              <w:t>（</w:t>
            </w:r>
            <w:r>
              <w:rPr>
                <w:sz w:val="21"/>
              </w:rPr>
              <w:t>6）内部人员信息安全管理规定；</w:t>
            </w:r>
          </w:p>
          <w:p>
            <w:pPr>
              <w:pStyle w:val="null3"/>
              <w:ind w:firstLine="420"/>
              <w:jc w:val="both"/>
            </w:pPr>
            <w:r>
              <w:rPr>
                <w:sz w:val="21"/>
              </w:rPr>
              <w:t>（</w:t>
            </w:r>
            <w:r>
              <w:rPr>
                <w:sz w:val="21"/>
              </w:rPr>
              <w:t>7）外部人员信息安全管理规定；</w:t>
            </w:r>
          </w:p>
          <w:p>
            <w:pPr>
              <w:pStyle w:val="null3"/>
              <w:ind w:firstLine="420"/>
              <w:jc w:val="both"/>
            </w:pPr>
            <w:r>
              <w:rPr>
                <w:sz w:val="21"/>
              </w:rPr>
              <w:t>（</w:t>
            </w:r>
            <w:r>
              <w:rPr>
                <w:sz w:val="21"/>
              </w:rPr>
              <w:t>8）系统设计和采购安全管理规定；</w:t>
            </w:r>
          </w:p>
          <w:p>
            <w:pPr>
              <w:pStyle w:val="null3"/>
              <w:ind w:firstLine="420"/>
              <w:jc w:val="both"/>
            </w:pPr>
            <w:r>
              <w:rPr>
                <w:sz w:val="21"/>
              </w:rPr>
              <w:t>（</w:t>
            </w:r>
            <w:r>
              <w:rPr>
                <w:sz w:val="21"/>
              </w:rPr>
              <w:t>9）系统实施安全管理规定；</w:t>
            </w:r>
          </w:p>
          <w:p>
            <w:pPr>
              <w:pStyle w:val="null3"/>
              <w:ind w:firstLine="420"/>
              <w:jc w:val="both"/>
            </w:pPr>
            <w:r>
              <w:rPr>
                <w:sz w:val="21"/>
              </w:rPr>
              <w:t>（</w:t>
            </w:r>
            <w:r>
              <w:rPr>
                <w:sz w:val="21"/>
              </w:rPr>
              <w:t>10）系统测试验收合交付安全管理规定；</w:t>
            </w:r>
          </w:p>
          <w:p>
            <w:pPr>
              <w:pStyle w:val="null3"/>
              <w:ind w:firstLine="420"/>
              <w:jc w:val="both"/>
            </w:pPr>
            <w:r>
              <w:rPr>
                <w:sz w:val="21"/>
              </w:rPr>
              <w:t>（</w:t>
            </w:r>
            <w:r>
              <w:rPr>
                <w:sz w:val="21"/>
              </w:rPr>
              <w:t>11）软件开发安全管理规定；</w:t>
            </w:r>
          </w:p>
          <w:p>
            <w:pPr>
              <w:pStyle w:val="null3"/>
              <w:ind w:firstLine="420"/>
              <w:jc w:val="both"/>
            </w:pPr>
            <w:r>
              <w:rPr>
                <w:sz w:val="21"/>
              </w:rPr>
              <w:t>（</w:t>
            </w:r>
            <w:r>
              <w:rPr>
                <w:sz w:val="21"/>
              </w:rPr>
              <w:t>12）代码编写安全规定；</w:t>
            </w:r>
          </w:p>
          <w:p>
            <w:pPr>
              <w:pStyle w:val="null3"/>
              <w:ind w:firstLine="420"/>
              <w:jc w:val="both"/>
            </w:pPr>
            <w:r>
              <w:rPr>
                <w:sz w:val="21"/>
              </w:rPr>
              <w:t>（</w:t>
            </w:r>
            <w:r>
              <w:rPr>
                <w:sz w:val="21"/>
              </w:rPr>
              <w:t>13）机房安全管理规定；</w:t>
            </w:r>
          </w:p>
          <w:p>
            <w:pPr>
              <w:pStyle w:val="null3"/>
              <w:ind w:firstLine="420"/>
              <w:jc w:val="both"/>
            </w:pPr>
            <w:r>
              <w:rPr>
                <w:sz w:val="21"/>
              </w:rPr>
              <w:t>（</w:t>
            </w:r>
            <w:r>
              <w:rPr>
                <w:sz w:val="21"/>
              </w:rPr>
              <w:t>14）办公室安全管理规定；</w:t>
            </w:r>
          </w:p>
          <w:p>
            <w:pPr>
              <w:pStyle w:val="null3"/>
              <w:ind w:firstLine="420"/>
              <w:jc w:val="both"/>
            </w:pPr>
            <w:r>
              <w:rPr>
                <w:sz w:val="21"/>
              </w:rPr>
              <w:t>（</w:t>
            </w:r>
            <w:r>
              <w:rPr>
                <w:sz w:val="21"/>
              </w:rPr>
              <w:t>15）资产安全管理办法。</w:t>
            </w:r>
          </w:p>
          <w:p>
            <w:pPr>
              <w:pStyle w:val="null3"/>
              <w:ind w:firstLine="420"/>
              <w:jc w:val="both"/>
            </w:pPr>
            <w:r>
              <w:rPr>
                <w:sz w:val="21"/>
              </w:rPr>
              <w:t>5、信息安全培训</w:t>
            </w:r>
          </w:p>
          <w:p>
            <w:pPr>
              <w:pStyle w:val="null3"/>
              <w:jc w:val="both"/>
            </w:pPr>
            <w:r>
              <w:rPr>
                <w:sz w:val="21"/>
              </w:rPr>
              <w:t>每年提供不少于</w:t>
            </w:r>
            <w:r>
              <w:rPr>
                <w:sz w:val="21"/>
              </w:rPr>
              <w:t>2次关于网络安全为主题的相关知识培训，分别针对全体人员和专业技术人员提供安全培训，使得单位人员对网络安全等级保护有更全面清晰的认识，了解日常办公中基础的信息安全防护与应急处置方法。具体培训内容从下表中选取，经采购人确认后实施。</w:t>
            </w:r>
          </w:p>
          <w:tbl>
            <w:tblPr>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课程名称</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课程主要内容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等级保护政策和相关标准应用</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介绍等级保护制度和相关工作要求，讲解信息系统等级保护相关标准的主要目的、各标准之间的相互关系及指导意义等内容。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信息安全等级保护工作实施流程</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介绍等级保护工作实施过程中定级、备案、安全建设整改、等级测评和安全检查五个关键环节，着重介绍定级备案工作的开展方法和步骤。</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信息安全等级保护测评实施</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信息安全等级测评方法和流程、被测评方需配合工作内容。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安全管理要求</w:t>
                  </w:r>
                </w:p>
                <w:p>
                  <w:pPr>
                    <w:pStyle w:val="null3"/>
                    <w:jc w:val="center"/>
                  </w:pPr>
                  <w:r>
                    <w:rPr>
                      <w:sz w:val="21"/>
                    </w:rPr>
                    <w:t>讲解</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深入讲解安全管理制度、安全管理机构、人员安全管理、系统建设管理、系统运维管理的具体要求</w:t>
                  </w:r>
                  <w:r>
                    <w:rPr>
                      <w:sz w:val="21"/>
                    </w:rPr>
                    <w:t>。</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物理安全要求</w:t>
                  </w:r>
                </w:p>
                <w:p>
                  <w:pPr>
                    <w:pStyle w:val="null3"/>
                    <w:jc w:val="center"/>
                  </w:pPr>
                  <w:r>
                    <w:rPr>
                      <w:sz w:val="21"/>
                    </w:rPr>
                    <w:t>讲解</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深入讲解物理访问控制、防盗窃防破坏、防雷击、防火、防水防潮、防静电、温湿度控制、电力供应、电磁防护等方面的具体要求</w:t>
                  </w:r>
                  <w:r>
                    <w:rPr>
                      <w:sz w:val="21"/>
                    </w:rPr>
                    <w:t>。</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网络安全要求</w:t>
                  </w:r>
                </w:p>
                <w:p>
                  <w:pPr>
                    <w:pStyle w:val="null3"/>
                    <w:jc w:val="center"/>
                  </w:pPr>
                  <w:r>
                    <w:rPr>
                      <w:sz w:val="21"/>
                    </w:rPr>
                    <w:t>讲解</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深入讲解网络结构安全、网络访问控制、网络安全审计、边界完整性检查、网络入侵防范、网络恶意代码防范、网络设备防护等方面的具体要求</w:t>
                  </w:r>
                  <w:r>
                    <w:rPr>
                      <w:sz w:val="21"/>
                    </w:rPr>
                    <w:t>。</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主机安全要求</w:t>
                  </w:r>
                </w:p>
                <w:p>
                  <w:pPr>
                    <w:pStyle w:val="null3"/>
                    <w:jc w:val="center"/>
                  </w:pPr>
                  <w:r>
                    <w:rPr>
                      <w:sz w:val="21"/>
                    </w:rPr>
                    <w:t>讲解</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深入讲解主机身份鉴别、主机访问控制、主机安全审计、主机剩余信息保护、主机入侵防范、主机恶意代码防范、主机资源控制等方面的具体要求</w:t>
                  </w:r>
                  <w:r>
                    <w:rPr>
                      <w:sz w:val="21"/>
                    </w:rPr>
                    <w:t>。</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应用和数据库安全要求讲解</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深入讲解应用身份鉴别、应用访问控制、应用安全审计、应用剩余信息保护、通信完整性、通信保密性、抗抵赖、软件容错、应用资源控制等方面的具体要求</w:t>
                  </w:r>
                  <w:r>
                    <w:rPr>
                      <w:sz w:val="21"/>
                    </w:rPr>
                    <w:t>。</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信息系统渗透</w:t>
                  </w:r>
                </w:p>
                <w:p>
                  <w:pPr>
                    <w:pStyle w:val="null3"/>
                    <w:jc w:val="center"/>
                  </w:pPr>
                  <w:r>
                    <w:rPr>
                      <w:sz w:val="21"/>
                      <w:color w:val="000000"/>
                    </w:rPr>
                    <w:t>测试</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讲解目前主流网络攻击方法，并对典型安全问题进行渗透，并讲解攻防演练的</w:t>
                  </w:r>
                  <w:r>
                    <w:rPr>
                      <w:sz w:val="21"/>
                      <w:color w:val="000000"/>
                    </w:rPr>
                    <w:t>过程</w:t>
                  </w:r>
                  <w:r>
                    <w:rPr>
                      <w:sz w:val="21"/>
                      <w:color w:val="000000"/>
                    </w:rPr>
                    <w:t>方法。</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信息安全建设</w:t>
                  </w:r>
                </w:p>
                <w:p>
                  <w:pPr>
                    <w:pStyle w:val="null3"/>
                    <w:jc w:val="center"/>
                  </w:pPr>
                  <w:r>
                    <w:rPr>
                      <w:sz w:val="21"/>
                      <w:color w:val="000000"/>
                    </w:rPr>
                    <w:t>整改</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详细介绍等级保护工作中安全建设整改工作的实施方法和步骤，并结合实际案例进行详细解析。</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法律法规知识</w:t>
                  </w:r>
                </w:p>
                <w:p>
                  <w:pPr>
                    <w:pStyle w:val="null3"/>
                    <w:jc w:val="center"/>
                  </w:pPr>
                  <w:r>
                    <w:rPr>
                      <w:sz w:val="21"/>
                      <w:color w:val="000000"/>
                    </w:rPr>
                    <w:t>讲解</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讲解</w:t>
                  </w:r>
                  <w:r>
                    <w:rPr>
                      <w:sz w:val="21"/>
                      <w:color w:val="000000"/>
                    </w:rPr>
                    <w:t>《中华人民共和国网络安全法》、《中华人民共和国电子签名法》、《中华人民共和国密码法》、《计算机信息系统国际联网保密管理规定》、《中华人民共和国个人信息保护法》、《关键信息基础设施安全保护条例》、《中华人民共和国数据安全法》、《网络信息内容生态治理规定》、《数据出境安全评估办法》、《互联网用户账号信息管理规定》、《网络安全审查办法》、《儿童个人信息网络保护规定》、《区块链信息服务管理规定》、《微博客信息服务管理规定》、《涉及国家秘密的计算机信息系统分级保护管理办法》、《互联网信息服务管理办法》、《非经营性互联网信息服务备案管理办法》、《计算机信息网络国际联网安全保护管理办法》等法律法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2</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商用密码应用与安全性评估</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讲解如何正确开展商用密码安全性评估，密码应用正确方式方法，合规和有效评估流程等。</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3</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常见的</w:t>
                  </w:r>
                  <w:r>
                    <w:rPr>
                      <w:sz w:val="21"/>
                      <w:color w:val="000000"/>
                    </w:rPr>
                    <w:t>各种网络攻击技术原理及防</w:t>
                  </w:r>
                  <w:r>
                    <w:rPr>
                      <w:sz w:val="21"/>
                      <w:color w:val="000000"/>
                    </w:rPr>
                    <w:t>护措施</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讲解常见的各种网络攻防技术原理及防护措施，提升相关人员网络安全防护意识等。</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4</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常</w:t>
                  </w:r>
                  <w:r>
                    <w:rPr>
                      <w:sz w:val="21"/>
                      <w:color w:val="000000"/>
                    </w:rPr>
                    <w:t>见的</w:t>
                  </w:r>
                  <w:r>
                    <w:rPr>
                      <w:sz w:val="21"/>
                      <w:color w:val="000000"/>
                    </w:rPr>
                    <w:t>网络安全产品原理及</w:t>
                  </w:r>
                  <w:r>
                    <w:rPr>
                      <w:sz w:val="21"/>
                      <w:color w:val="000000"/>
                    </w:rPr>
                    <w:t>场景</w:t>
                  </w:r>
                  <w:r>
                    <w:rPr>
                      <w:sz w:val="21"/>
                      <w:color w:val="000000"/>
                    </w:rPr>
                    <w:t>应用</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讲解市场常见的</w:t>
                  </w:r>
                  <w:r>
                    <w:rPr>
                      <w:sz w:val="21"/>
                      <w:color w:val="000000"/>
                    </w:rPr>
                    <w:t>网络安全产品原理及</w:t>
                  </w:r>
                  <w:r>
                    <w:rPr>
                      <w:sz w:val="21"/>
                      <w:color w:val="000000"/>
                    </w:rPr>
                    <w:t>场景</w:t>
                  </w:r>
                  <w:r>
                    <w:rPr>
                      <w:sz w:val="21"/>
                      <w:color w:val="000000"/>
                    </w:rPr>
                    <w:t>应用</w:t>
                  </w:r>
                  <w:r>
                    <w:rPr>
                      <w:sz w:val="21"/>
                      <w:color w:val="000000"/>
                    </w:rPr>
                    <w:t>，根据受训人员水平提供相关实物产品或环境展示。</w:t>
                  </w:r>
                </w:p>
              </w:tc>
            </w:tr>
          </w:tbl>
          <w:p>
            <w:pPr>
              <w:pStyle w:val="null3"/>
              <w:ind w:firstLine="420"/>
              <w:jc w:val="both"/>
            </w:pPr>
            <w:r>
              <w:rPr>
                <w:sz w:val="21"/>
              </w:rPr>
              <w:t>6、实战型网络安全应急演练服务</w:t>
            </w:r>
          </w:p>
          <w:p>
            <w:pPr>
              <w:pStyle w:val="null3"/>
              <w:ind w:firstLine="420"/>
              <w:jc w:val="both"/>
            </w:pPr>
            <w:r>
              <w:rPr>
                <w:sz w:val="21"/>
              </w:rPr>
              <w:t>每年开展不少于</w:t>
            </w:r>
            <w:r>
              <w:rPr>
                <w:sz w:val="21"/>
              </w:rPr>
              <w:t>1次针对教育局网络和信息系统的实战型网络安全应急演练，通过模拟真实的黑客攻击场景，检验教育局应急处置流程可行性，包括：安全事件监测、发现、处置、上报等环节，对出现的问题反复复盘，及时解决并提供有效措施。做到提高网络安全人员工作效率、提升问题处置人员处置能力、优化应急处理流程，保证在安全事件发生时应急处置工作有条不紊。</w:t>
            </w:r>
          </w:p>
          <w:p>
            <w:pPr>
              <w:pStyle w:val="null3"/>
              <w:ind w:firstLine="420"/>
              <w:jc w:val="both"/>
            </w:pPr>
            <w:r>
              <w:rPr>
                <w:sz w:val="21"/>
              </w:rPr>
              <w:t>（</w:t>
            </w:r>
            <w:r>
              <w:rPr>
                <w:sz w:val="21"/>
              </w:rPr>
              <w:t>1）服务内容包括前期漏洞挖掘、单位内动员宣贯、演练方案及脚本撰写、演练人员和场景安排、演练过程指导、演练结束总结等，根据演练的实际情况，在原有应急预案的基础上，及时更新应急预案，确保应急预案的可用性和可行性。</w:t>
            </w:r>
          </w:p>
          <w:p>
            <w:pPr>
              <w:pStyle w:val="null3"/>
              <w:ind w:firstLine="420"/>
              <w:jc w:val="both"/>
            </w:pPr>
            <w:r>
              <w:rPr>
                <w:sz w:val="21"/>
              </w:rPr>
              <w:t>(</w:t>
            </w:r>
            <w:r>
              <w:rPr>
                <w:sz w:val="21"/>
              </w:rPr>
              <w:t>2)</w:t>
            </w:r>
            <w:r>
              <w:rPr>
                <w:sz w:val="21"/>
              </w:rPr>
              <w:t xml:space="preserve"> </w:t>
            </w:r>
            <w:r>
              <w:rPr>
                <w:sz w:val="21"/>
              </w:rPr>
              <w:t>服务交付成果包括《网络安全应急演练方案》、《网络安全应急演练全过程录像视频资料》及《网络安全事件应急演练总结报告》。</w:t>
            </w:r>
          </w:p>
          <w:p>
            <w:pPr>
              <w:pStyle w:val="null3"/>
              <w:ind w:firstLine="420"/>
              <w:jc w:val="both"/>
            </w:pPr>
            <w:r>
              <w:rPr>
                <w:sz w:val="21"/>
              </w:rPr>
              <w:t>7、重大节假日安保服务</w:t>
            </w:r>
          </w:p>
          <w:p>
            <w:pPr>
              <w:pStyle w:val="null3"/>
              <w:jc w:val="both"/>
            </w:pPr>
            <w:r>
              <w:rPr>
                <w:sz w:val="21"/>
              </w:rPr>
              <w:t>对重大节假日（元旦、春节、五一、七一、国庆）及两会、攻防演练等重要会议、活动期间，每周至少上门开展一次网络安全巡检服务，包括但不限于：网络安全设备、机房电子门禁监控、系统服务器供电设施等，实时掌握各类设备产品的运行状况及周围环境的变化，发现设备产品缺陷和不可遇见的安全隐患，及时采取有效措施</w:t>
            </w:r>
            <w:r>
              <w:rPr>
                <w:sz w:val="21"/>
              </w:rPr>
              <w:t>,保证设备的安全和系统稳定；期间提供网络安全7×24小时应急响应服务，针对性制订网络安全应急响应方案，包括不限于上门、远程、电话等方式，及时处理发生或发现的安全事件；遇到的突发性信息安全问题，如非法入侵、网络问题、安全系统故障等，实时提供现场技术支持，紧急隔离或恢复被攻击系统，恢复机房网络、系统等的正常运行，恢复正常的业务服务。</w:t>
            </w:r>
          </w:p>
          <w:p>
            <w:pPr>
              <w:pStyle w:val="null3"/>
            </w:pPr>
            <w:r>
              <w:rPr/>
              <w:t xml:space="preserve"> </w:t>
            </w:r>
          </w:p>
        </w:tc>
      </w:tr>
      <w:tr>
        <w:tc>
          <w:tcPr>
            <w:tcW w:type="dxa" w:w="2076"/>
          </w:tcPr>
          <w:p/>
        </w:tc>
        <w:tc>
          <w:tcPr>
            <w:tcW w:type="dxa" w:w="415"/>
          </w:tcPr>
          <w:p>
            <w:pPr>
              <w:pStyle w:val="null3"/>
            </w:pPr>
            <w:r>
              <w:rPr/>
              <w:t>2</w:t>
            </w:r>
          </w:p>
        </w:tc>
        <w:tc>
          <w:tcPr>
            <w:tcW w:type="dxa" w:w="5814"/>
          </w:tcPr>
          <w:p>
            <w:pPr>
              <w:pStyle w:val="null3"/>
              <w:spacing w:before="255" w:after="255"/>
              <w:ind w:left="570"/>
              <w:jc w:val="both"/>
              <w:outlineLvl w:val="1"/>
            </w:pPr>
            <w:r>
              <w:rPr>
                <w:sz w:val="21"/>
                <w:b/>
              </w:rPr>
              <w:t>二、人员要求</w:t>
            </w:r>
          </w:p>
          <w:p>
            <w:pPr>
              <w:pStyle w:val="null3"/>
              <w:jc w:val="both"/>
            </w:pPr>
            <w:r>
              <w:rPr>
                <w:sz w:val="21"/>
              </w:rPr>
              <w:t>本项目的实施服务过程中，</w:t>
            </w:r>
            <w:r>
              <w:rPr>
                <w:sz w:val="21"/>
              </w:rPr>
              <w:t>成交供应商的项目实施人员至少</w:t>
            </w:r>
            <w:r>
              <w:rPr>
                <w:sz w:val="21"/>
              </w:rPr>
              <w:t>3人，其中</w:t>
            </w:r>
            <w:r>
              <w:rPr>
                <w:sz w:val="21"/>
              </w:rPr>
              <w:t>须指派至少</w:t>
            </w:r>
            <w:r>
              <w:rPr>
                <w:sz w:val="21"/>
              </w:rPr>
              <w:t>1名具有</w:t>
            </w:r>
            <w:r>
              <w:rPr>
                <w:sz w:val="21"/>
              </w:rPr>
              <w:t>计算机技术与软件专业技术资格</w:t>
            </w:r>
            <w:r>
              <w:rPr>
                <w:sz w:val="21"/>
              </w:rPr>
              <w:t>(中级)和信息安全保障人员认证证书</w:t>
            </w:r>
            <w:r>
              <w:rPr>
                <w:sz w:val="21"/>
              </w:rPr>
              <w:t>的工程师提供每周不少于驻场三天的服务，遇重大节日假或重大型活动，须提供连续性驻场服务，至本项目结束为止；驻场人员在实施服务过程中接受采购人的安排管理，入场前签署保密协议，按采购人要求时间开展驻场服务，做好项目的实施跟进、进度协调、工作汇报、技术解答、整改咨询、资料汇总等事宜，每周提供项目工作周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1.采购代理机构：本项目是指广东省机电设备招标有限公司，负责整个采购活动的组织，依法负责编制和发布磋商文件，对磋商文件拥有最终的解释权，不以任何身份出任磋商小组成员。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佛山市教育局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采购机构代理服务收费标准：依据国家计委颁布的《招标代理服务收费管理暂行办法》（计价格[2002]1980号）收费标准收取。计算方法：按差额定率累进法分段计算。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1、融资贷款，根据《佛山市政务服务数据管理局佛山市财政局关于进一步促进公平竞争优化政府采购营商环境的通知》（佛政数函[2021]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pStyle w:val="null3"/>
              <w:jc w:val="left"/>
            </w:pPr>
            <w:r>
              <w:rPr/>
              <w:t>2、供应商注册，成交供应商需（建议供应商于投标截止时间前）在采购代理机构网站广咨电子招投标交易平台（https://www.gzebid.cn/）上完成供应商注册登记，否则会影响代理机构网站公布成交公告、代理服务费（如有）的缴纳，由此产生的后果由供应商自行承担。具体操作方法请浏览“广咨电子招投标交易平台&gt;&gt;平台服务&gt;办事指南”，咨询电话：400-9030-870。</w:t>
            </w:r>
          </w:p>
          <w:p>
            <w:pPr>
              <w:pStyle w:val="null3"/>
              <w:jc w:val="left"/>
            </w:pPr>
            <w:r>
              <w:rPr/>
              <w:t>3、开启结果确认，若供应商在规定时间内对开标（启）结果不进行签章、确认的，视同认可开标（启）结果。若各供应商对开启过程有异议的，应当在“签名”环节签章倒计时结束前提出。签章倒计时结束后项目开标（启）会议即结束，相关异议不再受理；若无异议，请供应商在规定时间内在对开标（启）结果进行在线签章、确认。</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广东省机电设备招标有限公司</w:t>
      </w:r>
      <w:r>
        <w:rPr/>
        <w:t>代收。具体操作要求详见</w:t>
      </w:r>
      <w:r>
        <w:rPr/>
        <w:t>广东省机电设备招标有限公司</w:t>
      </w:r>
      <w:r>
        <w:rPr/>
        <w:t>有关指引，递交事宜请自行咨询</w:t>
      </w:r>
      <w:r>
        <w:rPr/>
        <w:t>广东省机电设备招标有限公司</w:t>
      </w:r>
      <w:r>
        <w:rPr/>
        <w:t>；请各供应商在响应文件递交截止时间前按须知前附表规定的金额递交至</w:t>
      </w:r>
      <w:r>
        <w:rPr/>
        <w:t>广东省机电设备招标有限公司</w:t>
      </w:r>
      <w:r>
        <w:rPr/>
        <w:t>，到账情况以开启时</w:t>
      </w:r>
      <w:r>
        <w:rPr/>
        <w:t>广东省机电设备招标有限公司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广咨电子招投标交易平台（https://new.gzebid.cn/）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广咨电子招投标交易平台（https://new.gzebid.cn/）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李工</w:t>
      </w:r>
    </w:p>
    <w:p>
      <w:pPr>
        <w:pStyle w:val="null3"/>
        <w:ind w:firstLine="480"/>
      </w:pPr>
      <w:r>
        <w:rPr/>
        <w:t>电话：</w:t>
      </w:r>
      <w:r>
        <w:rPr/>
        <w:t>0757-83126108</w:t>
      </w:r>
    </w:p>
    <w:p>
      <w:pPr>
        <w:pStyle w:val="null3"/>
        <w:ind w:firstLine="480"/>
      </w:pPr>
      <w:r>
        <w:rPr/>
        <w:t>传真：</w:t>
      </w:r>
      <w:r>
        <w:rPr/>
        <w:t>/</w:t>
      </w:r>
    </w:p>
    <w:p>
      <w:pPr>
        <w:pStyle w:val="null3"/>
        <w:ind w:firstLine="480"/>
      </w:pPr>
      <w:r>
        <w:rPr/>
        <w:t>邮箱：</w:t>
      </w:r>
      <w:r>
        <w:rPr/>
        <w:t>/</w:t>
      </w:r>
    </w:p>
    <w:p>
      <w:pPr>
        <w:pStyle w:val="null3"/>
        <w:ind w:firstLine="480"/>
      </w:pPr>
      <w:r>
        <w:rPr/>
        <w:t>地址：</w:t>
      </w:r>
      <w:r>
        <w:rPr/>
        <w:t>佛山市禅城区汾江中路148号华美大厦10楼</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佛山市教育局网络安全服务（2024年-2026年）)：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广东省机电设备招标有限公司</w:t>
      </w:r>
      <w:r>
        <w:rPr/>
        <w:t>统一对外发布。</w:t>
      </w:r>
    </w:p>
    <w:p>
      <w:pPr>
        <w:pStyle w:val="null3"/>
        <w:ind w:firstLine="480"/>
      </w:pPr>
      <w:r>
        <w:rPr/>
        <w:t>（2）对</w:t>
      </w:r>
      <w:r>
        <w:rPr/>
        <w:t>广东省机电设备招标有限公司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采购包1（佛山市教育局网络安全服务（2024年-2026年））：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采购包1（佛山市教育局网络安全服务（2024年-2026年））：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以下两种证明材料之一：1、提供《政府采购供应商资格信用承诺函》（承诺函格式见采购公告附件）；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四种证明材料之一：1、提供《政府采购供应商资格信用承诺函》（承诺函格式见采购公告附件）；2、提供2023年度财务状况报告；3、提供投标截止日前6个月内基本开户行出具的资信证明；4、财政部门认可的政府采购专业担保机构出具的投标担保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本项目不接受联合体响应</w:t>
            </w:r>
          </w:p>
        </w:tc>
        <w:tc>
          <w:tcPr>
            <w:tcW w:type="dxa" w:w="4238"/>
          </w:tcPr>
          <w:p>
            <w:pPr>
              <w:pStyle w:val="null3"/>
            </w:pPr>
            <w:r>
              <w:rPr/>
              <w:t>本项目不接受联合体响应。</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中小企业划型标准所属行业详见采购文件第二章），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tc>
      </w:tr>
    </w:tbl>
    <w:p>
      <w:pPr>
        <w:pStyle w:val="null3"/>
        <w:ind w:firstLine="480"/>
      </w:pPr>
      <w:r>
        <w:rPr/>
        <w:t>表二符合性审查表：</w:t>
      </w:r>
    </w:p>
    <w:p>
      <w:pPr>
        <w:pStyle w:val="null3"/>
      </w:pPr>
      <w:r>
        <w:rPr/>
        <w:t>采购包1（佛山市教育局网络安全服务（2024年-2026年））：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磋商保证金（如要求）</w:t>
            </w:r>
          </w:p>
        </w:tc>
        <w:tc>
          <w:tcPr>
            <w:tcW w:type="dxa" w:w="4238"/>
          </w:tcPr>
          <w:p>
            <w:pPr>
              <w:pStyle w:val="null3"/>
            </w:pPr>
            <w:r>
              <w:rPr/>
              <w:t>已按采购文件要求缴纳本项目磋商保证金（如要求）。</w:t>
            </w:r>
          </w:p>
        </w:tc>
      </w:tr>
      <w:tr>
        <w:tc>
          <w:tcPr>
            <w:tcW w:type="dxa" w:w="890"/>
          </w:tcPr>
          <w:p>
            <w:pPr>
              <w:pStyle w:val="null3"/>
            </w:pPr>
            <w:r>
              <w:rPr/>
              <w:t>2</w:t>
            </w:r>
          </w:p>
        </w:tc>
        <w:tc>
          <w:tcPr>
            <w:tcW w:type="dxa" w:w="3178"/>
          </w:tcPr>
          <w:p>
            <w:pPr>
              <w:pStyle w:val="null3"/>
            </w:pPr>
            <w:r>
              <w:rPr/>
              <w:t>磋商响应报价</w:t>
            </w:r>
          </w:p>
        </w:tc>
        <w:tc>
          <w:tcPr>
            <w:tcW w:type="dxa" w:w="4238"/>
          </w:tcPr>
          <w:p>
            <w:pPr>
              <w:pStyle w:val="null3"/>
            </w:pPr>
            <w:r>
              <w:rPr/>
              <w:t>磋商响应报价没有超出本项目采购预算和最高限价（如有）。</w:t>
            </w:r>
          </w:p>
        </w:tc>
      </w:tr>
      <w:tr>
        <w:tc>
          <w:tcPr>
            <w:tcW w:type="dxa" w:w="890"/>
          </w:tcPr>
          <w:p>
            <w:pPr>
              <w:pStyle w:val="null3"/>
            </w:pPr>
            <w:r>
              <w:rPr/>
              <w:t>3</w:t>
            </w:r>
          </w:p>
        </w:tc>
        <w:tc>
          <w:tcPr>
            <w:tcW w:type="dxa" w:w="3178"/>
          </w:tcPr>
          <w:p>
            <w:pPr>
              <w:pStyle w:val="null3"/>
            </w:pPr>
            <w:r>
              <w:rPr/>
              <w:t>响应承诺函、采购代理服务费支付承诺书</w:t>
            </w:r>
          </w:p>
        </w:tc>
        <w:tc>
          <w:tcPr>
            <w:tcW w:type="dxa" w:w="4238"/>
          </w:tcPr>
          <w:p>
            <w:pPr>
              <w:pStyle w:val="null3"/>
            </w:pPr>
            <w:r>
              <w:rPr/>
              <w:t>已按采购文件第六章“响应文件格式与要求”填写，并按要求签名和/或盖章。</w:t>
            </w:r>
          </w:p>
        </w:tc>
      </w:tr>
      <w:tr>
        <w:tc>
          <w:tcPr>
            <w:tcW w:type="dxa" w:w="890"/>
          </w:tcPr>
          <w:p>
            <w:pPr>
              <w:pStyle w:val="null3"/>
            </w:pPr>
            <w:r>
              <w:rPr/>
              <w:t>4</w:t>
            </w:r>
          </w:p>
        </w:tc>
        <w:tc>
          <w:tcPr>
            <w:tcW w:type="dxa" w:w="3178"/>
          </w:tcPr>
          <w:p>
            <w:pPr>
              <w:pStyle w:val="null3"/>
            </w:pPr>
            <w:r>
              <w:rPr/>
              <w:t>响应文件有效盖章和/或签署</w:t>
            </w:r>
          </w:p>
        </w:tc>
        <w:tc>
          <w:tcPr>
            <w:tcW w:type="dxa" w:w="4238"/>
          </w:tcPr>
          <w:p>
            <w:pPr>
              <w:pStyle w:val="null3"/>
            </w:pPr>
            <w:r>
              <w:rPr/>
              <w:t>采购文件第六章“响应文件格式与要求”要求盖章和/或签署的地方已按格式要求盖章和/或签署。</w:t>
            </w:r>
          </w:p>
        </w:tc>
      </w:tr>
      <w:tr>
        <w:tc>
          <w:tcPr>
            <w:tcW w:type="dxa" w:w="890"/>
          </w:tcPr>
          <w:p>
            <w:pPr>
              <w:pStyle w:val="null3"/>
            </w:pPr>
            <w:r>
              <w:rPr/>
              <w:t>5</w:t>
            </w:r>
          </w:p>
        </w:tc>
        <w:tc>
          <w:tcPr>
            <w:tcW w:type="dxa" w:w="3178"/>
          </w:tcPr>
          <w:p>
            <w:pPr>
              <w:pStyle w:val="null3"/>
            </w:pPr>
            <w:r>
              <w:rPr/>
              <w:t>响应文件有效授权</w:t>
            </w:r>
          </w:p>
        </w:tc>
        <w:tc>
          <w:tcPr>
            <w:tcW w:type="dxa" w:w="4238"/>
          </w:tcPr>
          <w:p>
            <w:pPr>
              <w:pStyle w:val="null3"/>
            </w:pPr>
            <w:r>
              <w:rPr/>
              <w:t>响应文件由法定代表人(负责人)签字（提供法定代表人证明书）或签字人已有法定代表人(负责人)有效授权（提供法定代表人证明书和法定代表人授权书）。</w:t>
            </w:r>
          </w:p>
        </w:tc>
      </w:tr>
      <w:tr>
        <w:tc>
          <w:tcPr>
            <w:tcW w:type="dxa" w:w="890"/>
          </w:tcPr>
          <w:p>
            <w:pPr>
              <w:pStyle w:val="null3"/>
            </w:pPr>
            <w:r>
              <w:rPr/>
              <w:t>6</w:t>
            </w:r>
          </w:p>
        </w:tc>
        <w:tc>
          <w:tcPr>
            <w:tcW w:type="dxa" w:w="3178"/>
          </w:tcPr>
          <w:p>
            <w:pPr>
              <w:pStyle w:val="null3"/>
            </w:pPr>
            <w:r>
              <w:rPr/>
              <w:t>响应有效期</w:t>
            </w:r>
          </w:p>
        </w:tc>
        <w:tc>
          <w:tcPr>
            <w:tcW w:type="dxa" w:w="4238"/>
          </w:tcPr>
          <w:p>
            <w:pPr>
              <w:pStyle w:val="null3"/>
            </w:pPr>
            <w:r>
              <w:rPr/>
              <w:t>提交响应文件截止之日起90日历天。</w:t>
            </w:r>
          </w:p>
        </w:tc>
      </w:tr>
      <w:tr>
        <w:tc>
          <w:tcPr>
            <w:tcW w:type="dxa" w:w="890"/>
          </w:tcPr>
          <w:p>
            <w:pPr>
              <w:pStyle w:val="null3"/>
            </w:pPr>
            <w:r>
              <w:rPr/>
              <w:t>7</w:t>
            </w:r>
          </w:p>
        </w:tc>
        <w:tc>
          <w:tcPr>
            <w:tcW w:type="dxa" w:w="3178"/>
          </w:tcPr>
          <w:p>
            <w:pPr>
              <w:pStyle w:val="null3"/>
            </w:pPr>
            <w:r>
              <w:rPr/>
              <w:t>实质性响应（如有）</w:t>
            </w:r>
          </w:p>
        </w:tc>
        <w:tc>
          <w:tcPr>
            <w:tcW w:type="dxa" w:w="4238"/>
          </w:tcPr>
          <w:p>
            <w:pPr>
              <w:pStyle w:val="null3"/>
            </w:pPr>
            <w:r>
              <w:rPr/>
              <w:t>完全响应（满足）招标文件第二章“采购需求”中的实质性条款（带“★”号条款（如有））。</w:t>
            </w:r>
          </w:p>
        </w:tc>
      </w:tr>
      <w:tr>
        <w:tc>
          <w:tcPr>
            <w:tcW w:type="dxa" w:w="890"/>
          </w:tcPr>
          <w:p>
            <w:pPr>
              <w:pStyle w:val="null3"/>
            </w:pPr>
            <w:r>
              <w:rPr/>
              <w:t>8</w:t>
            </w:r>
          </w:p>
        </w:tc>
        <w:tc>
          <w:tcPr>
            <w:tcW w:type="dxa" w:w="3178"/>
          </w:tcPr>
          <w:p>
            <w:pPr>
              <w:pStyle w:val="null3"/>
            </w:pPr>
            <w:r>
              <w:rPr/>
              <w:t>其他被评定为无效的情况</w:t>
            </w:r>
          </w:p>
        </w:tc>
        <w:tc>
          <w:tcPr>
            <w:tcW w:type="dxa" w:w="4238"/>
          </w:tcPr>
          <w:p>
            <w:pPr>
              <w:pStyle w:val="null3"/>
            </w:pPr>
            <w:r>
              <w:rPr/>
              <w:t>没有发现采购文件规定的其他被评定为无效的情况。</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采购包1(佛山市教育局网络安全服务（2024年-2026年）):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项目（背景、现状、目标）整体理解程度 (10.0分)</w:t>
            </w:r>
            <w:r>
              <w:rPr/>
              <w:t>，（等次分值选择：</w:t>
            </w:r>
            <w:r>
              <w:rPr/>
              <w:t>0.0;</w:t>
            </w:r>
            <w:r>
              <w:rPr/>
              <w:t>3.0;</w:t>
            </w:r>
            <w:r>
              <w:rPr/>
              <w:t>6.0;</w:t>
            </w:r>
            <w:r>
              <w:rPr/>
              <w:t>10.0;</w:t>
            </w:r>
            <w:r>
              <w:rPr/>
              <w:t>）</w:t>
            </w:r>
          </w:p>
        </w:tc>
        <w:tc>
          <w:tcPr>
            <w:tcW w:type="dxa" w:w="5076"/>
          </w:tcPr>
          <w:p>
            <w:pPr>
              <w:pStyle w:val="null3"/>
              <w:jc w:val="left"/>
            </w:pPr>
            <w:r>
              <w:rPr/>
              <w:t>根据供应商对项目的了解及项目重难点应对措施满足采购人需求程度进行评审（包括但不限于项目的重点、难点分析、应对措施、合理化建议等）： （1）能准确理解并详细完整描述本项目的背景、现状、目标的，得10分； （2）较准确理解并描述本项目的背景、现状、目标的，得6分； （3）基本理解并描述本项目的背景、现状、目标的，得3分； （4）不提供相关描述的，得0分。</w:t>
            </w:r>
          </w:p>
        </w:tc>
      </w:tr>
      <w:tr>
        <w:tc>
          <w:tcPr>
            <w:tcW w:type="dxa" w:w="922"/>
            <w:gridSpan w:val="2"/>
            <w:vMerge/>
          </w:tcPr>
          <w:p/>
        </w:tc>
        <w:tc>
          <w:tcPr>
            <w:tcW w:type="dxa" w:w="2307"/>
          </w:tcPr>
          <w:p>
            <w:pPr>
              <w:pStyle w:val="null3"/>
              <w:jc w:val="left"/>
            </w:pPr>
            <w:r>
              <w:rPr/>
              <w:t>总体实施方案 (10.0分)</w:t>
            </w:r>
            <w:r>
              <w:rPr/>
              <w:t>，（等次分值选择：</w:t>
            </w:r>
            <w:r>
              <w:rPr/>
              <w:t>0.0;</w:t>
            </w:r>
            <w:r>
              <w:rPr/>
              <w:t>3.0;</w:t>
            </w:r>
            <w:r>
              <w:rPr/>
              <w:t>6.0;</w:t>
            </w:r>
            <w:r>
              <w:rPr/>
              <w:t>10.0;</w:t>
            </w:r>
            <w:r>
              <w:rPr/>
              <w:t>）</w:t>
            </w:r>
          </w:p>
        </w:tc>
        <w:tc>
          <w:tcPr>
            <w:tcW w:type="dxa" w:w="5076"/>
          </w:tcPr>
          <w:p>
            <w:pPr>
              <w:pStyle w:val="null3"/>
              <w:jc w:val="left"/>
            </w:pPr>
            <w:r>
              <w:rPr/>
              <w:t>根据供应商提供的项目总体实施方案（包括但不限于针对本项目服务内容提出具体落实措施、实施计划、工作流程等）进行评审： （1）实施方案全面详细、科学合理，可行性及可操作性强，完全满足且优于采购需求，得10分； （2）实施方案较完整、较合理可行，较满足采购需求得6分； （3）实施方案基本合理可行，基本满足采购需求，得3分； （4）不提供相关描述的，得0分。</w:t>
            </w:r>
          </w:p>
        </w:tc>
      </w:tr>
      <w:tr>
        <w:tc>
          <w:tcPr>
            <w:tcW w:type="dxa" w:w="922"/>
            <w:gridSpan w:val="2"/>
            <w:vMerge/>
          </w:tcPr>
          <w:p/>
        </w:tc>
        <w:tc>
          <w:tcPr>
            <w:tcW w:type="dxa" w:w="2307"/>
          </w:tcPr>
          <w:p>
            <w:pPr>
              <w:pStyle w:val="null3"/>
              <w:jc w:val="left"/>
            </w:pPr>
            <w:r>
              <w:rPr/>
              <w:t>项目服务的质量保证 (10.0分)</w:t>
            </w:r>
            <w:r>
              <w:rPr/>
              <w:t>，（等次分值选择：</w:t>
            </w:r>
            <w:r>
              <w:rPr/>
              <w:t>0.0;</w:t>
            </w:r>
            <w:r>
              <w:rPr/>
              <w:t>3.0;</w:t>
            </w:r>
            <w:r>
              <w:rPr/>
              <w:t>6.0;</w:t>
            </w:r>
            <w:r>
              <w:rPr/>
              <w:t>10.0;</w:t>
            </w:r>
            <w:r>
              <w:rPr/>
              <w:t>）</w:t>
            </w:r>
          </w:p>
        </w:tc>
        <w:tc>
          <w:tcPr>
            <w:tcW w:type="dxa" w:w="5076"/>
          </w:tcPr>
          <w:p>
            <w:pPr>
              <w:pStyle w:val="null3"/>
              <w:jc w:val="left"/>
            </w:pPr>
            <w:r>
              <w:rPr/>
              <w:t>根据供应商提供的项目服务的质量保证方案进行评审（包括但不限于遵守法规标准、保守秘密隐私、服务人员安全保密教育措施等）： （1）项目服务的质量保证整体方案具体、合理和到位，完全满足采购需求的，得10分； （2）项目服务的质量保证整体方案比较具体、合理和到位，基本满足采购需求的，得6分； （3）项目服务的质量保证整体方案基本具体、合理和到位，未能满足采购人的需求，得3分； （4）不提供相关项目服务的质量保证方案的，得0分。</w:t>
            </w:r>
          </w:p>
        </w:tc>
      </w:tr>
      <w:tr>
        <w:tc>
          <w:tcPr>
            <w:tcW w:type="dxa" w:w="922"/>
            <w:gridSpan w:val="2"/>
            <w:vMerge/>
          </w:tcPr>
          <w:p/>
        </w:tc>
        <w:tc>
          <w:tcPr>
            <w:tcW w:type="dxa" w:w="2307"/>
          </w:tcPr>
          <w:p>
            <w:pPr>
              <w:pStyle w:val="null3"/>
              <w:jc w:val="left"/>
            </w:pPr>
            <w:r>
              <w:rPr/>
              <w:t>风险防范管理 (5.0分)</w:t>
            </w:r>
            <w:r>
              <w:rPr/>
              <w:t>，（等次分值选择：</w:t>
            </w:r>
            <w:r>
              <w:rPr/>
              <w:t>0.0;</w:t>
            </w:r>
            <w:r>
              <w:rPr/>
              <w:t>1.0;</w:t>
            </w:r>
            <w:r>
              <w:rPr/>
              <w:t>3.0;</w:t>
            </w:r>
            <w:r>
              <w:rPr/>
              <w:t>5.0;</w:t>
            </w:r>
            <w:r>
              <w:rPr/>
              <w:t>）</w:t>
            </w:r>
          </w:p>
        </w:tc>
        <w:tc>
          <w:tcPr>
            <w:tcW w:type="dxa" w:w="5076"/>
          </w:tcPr>
          <w:p>
            <w:pPr>
              <w:pStyle w:val="null3"/>
              <w:jc w:val="left"/>
            </w:pPr>
            <w:r>
              <w:rPr/>
              <w:t>根据供应商对项目的风险防范管理方案进行评审，包括组织协调方法和措施、测评过程风险防范管理方法和措施等： （1）风险防范管理方案符合项目实际、科学合理、可行性高，项目质量保障措施完善，得5分； （2）风险防范管理方案较符合项目实际、相对合理、具有可行性，项目质量保障措施充足，得3分； （3）风险防范管理方案部分符合项目实际、欠合理、可行性欠佳，项目质量保障措施薄弱，得1分； （4）不提供组织协调及风险防范管理方案的，得0分。</w:t>
            </w:r>
          </w:p>
        </w:tc>
      </w:tr>
      <w:tr>
        <w:tc>
          <w:tcPr>
            <w:tcW w:type="dxa" w:w="922"/>
            <w:gridSpan w:val="2"/>
            <w:vMerge/>
          </w:tcPr>
          <w:p/>
        </w:tc>
        <w:tc>
          <w:tcPr>
            <w:tcW w:type="dxa" w:w="2307"/>
          </w:tcPr>
          <w:p>
            <w:pPr>
              <w:pStyle w:val="null3"/>
              <w:jc w:val="left"/>
            </w:pPr>
            <w:r>
              <w:rPr/>
              <w:t>安全与保密方案 (10.0分)</w:t>
            </w:r>
            <w:r>
              <w:rPr/>
              <w:t>，（等次分值选择：</w:t>
            </w:r>
            <w:r>
              <w:rPr/>
              <w:t>0.0;</w:t>
            </w:r>
            <w:r>
              <w:rPr/>
              <w:t>3.0;</w:t>
            </w:r>
            <w:r>
              <w:rPr/>
              <w:t>6.0;</w:t>
            </w:r>
            <w:r>
              <w:rPr/>
              <w:t>10.0;</w:t>
            </w:r>
            <w:r>
              <w:rPr/>
              <w:t>）</w:t>
            </w:r>
          </w:p>
        </w:tc>
        <w:tc>
          <w:tcPr>
            <w:tcW w:type="dxa" w:w="5076"/>
          </w:tcPr>
          <w:p>
            <w:pPr>
              <w:pStyle w:val="null3"/>
              <w:jc w:val="left"/>
            </w:pPr>
            <w:r>
              <w:rPr/>
              <w:t>根据供应商针对本项目提供的安全与保密方案进行评分： （1）方案完整、安全性高，能充分保障本项目实施的，得10分； （2）方案基本准确、方法基本具有一定可行、基本具有安全性，基本能保障本项目实施的，得6分； （3）方案简单、安全性差，无法保障本项目实施的，得3分； （4）未提供方案的，得0分。</w:t>
            </w:r>
          </w:p>
        </w:tc>
      </w:tr>
      <w:tr>
        <w:tc>
          <w:tcPr>
            <w:tcW w:type="dxa" w:w="922"/>
            <w:gridSpan w:val="2"/>
            <w:vMerge/>
          </w:tcPr>
          <w:p/>
        </w:tc>
        <w:tc>
          <w:tcPr>
            <w:tcW w:type="dxa" w:w="2307"/>
          </w:tcPr>
          <w:p>
            <w:pPr>
              <w:pStyle w:val="null3"/>
              <w:jc w:val="left"/>
            </w:pPr>
            <w:r>
              <w:rPr/>
              <w:t>服务响应时间 (5.0分)</w:t>
            </w:r>
          </w:p>
        </w:tc>
        <w:tc>
          <w:tcPr>
            <w:tcW w:type="dxa" w:w="5076"/>
          </w:tcPr>
          <w:p>
            <w:pPr>
              <w:pStyle w:val="null3"/>
              <w:jc w:val="left"/>
            </w:pPr>
            <w:r>
              <w:rPr/>
              <w:t>根据响应供应商提供的服务响应时间承诺进行评分： （1）响应供应商承诺在接到采购人通知后1小时内（含）响应，得5分； （2）响应供应商承诺在接到采购人通知后1小时（不含）-2小时内（含）响应，得3分； （3）响应供应商承诺在接到采购人通知后2小时（不含）-3小时内（含）响应，得1分； （4）响应供应商承诺在接到采购人通知后超过3小时响应，不得分。 注：须提供服务承诺书(格式自拟）并加盖响应供应商公章，不提供不得分。</w:t>
            </w:r>
          </w:p>
        </w:tc>
      </w:tr>
      <w:tr>
        <w:tc>
          <w:tcPr>
            <w:tcW w:type="dxa" w:w="922"/>
            <w:gridSpan w:val="2"/>
            <w:vMerge/>
          </w:tcPr>
          <w:p/>
        </w:tc>
        <w:tc>
          <w:tcPr>
            <w:tcW w:type="dxa" w:w="2307"/>
          </w:tcPr>
          <w:p>
            <w:pPr>
              <w:pStyle w:val="null3"/>
              <w:jc w:val="left"/>
            </w:pPr>
            <w:r>
              <w:rPr/>
              <w:t>项目实施计划 (5.0分)</w:t>
            </w:r>
            <w:r>
              <w:rPr/>
              <w:t>，（等次分值选择：</w:t>
            </w:r>
            <w:r>
              <w:rPr/>
              <w:t>0.0;</w:t>
            </w:r>
            <w:r>
              <w:rPr/>
              <w:t>1.0;</w:t>
            </w:r>
            <w:r>
              <w:rPr/>
              <w:t>3.0;</w:t>
            </w:r>
            <w:r>
              <w:rPr/>
              <w:t>5.0;</w:t>
            </w:r>
            <w:r>
              <w:rPr/>
              <w:t>）</w:t>
            </w:r>
          </w:p>
        </w:tc>
        <w:tc>
          <w:tcPr>
            <w:tcW w:type="dxa" w:w="5076"/>
          </w:tcPr>
          <w:p>
            <w:pPr>
              <w:pStyle w:val="null3"/>
              <w:jc w:val="left"/>
            </w:pPr>
            <w:r>
              <w:rPr/>
              <w:t>根据供应商对本项目的实施计划进度、人员安排、时效等相关内容进行评审： （1）实施计划进度内容详细，安排科学合理，切实可行的，得5分； （2）实施计划进度内容较详细，安排合理，切实可行的，得3分； （3）实施计划进度内容较完整，安排合理，可行性较差的，得1分； （4）其他或不提供不得分。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项目经理资质 (4.0分)</w:t>
            </w:r>
          </w:p>
        </w:tc>
        <w:tc>
          <w:tcPr>
            <w:tcW w:type="dxa" w:w="5076"/>
          </w:tcPr>
          <w:p>
            <w:pPr>
              <w:pStyle w:val="null3"/>
              <w:jc w:val="left"/>
            </w:pPr>
            <w:r>
              <w:rPr/>
              <w:t>供应商委派的项目经理（1人）具有计算机相关专业本科学历或以上的前提下，每项得1分，最高得4分： （1）具有IT服务项目经理认证证书； （2）具有计算机技术与软件专业技术资格（水平）考试的网络工程师证书； （3）具有计算机技术与软件专业技术资格（水平）考试的信息系统项目管理师证书； （4）具有信息安全保障人员认证证书（安全运维方向）； 注：须提供人员的证书复印件和在供应商公司任职的证明材料（在本项目响应截止日之前三个月以内的任意一个月的代缴社保证明或代缴个人所得税证明），不提供不得分。</w:t>
            </w:r>
          </w:p>
        </w:tc>
      </w:tr>
      <w:tr>
        <w:tc>
          <w:tcPr>
            <w:tcW w:type="dxa" w:w="922"/>
            <w:gridSpan w:val="2"/>
            <w:vMerge/>
          </w:tcPr>
          <w:p/>
        </w:tc>
        <w:tc>
          <w:tcPr>
            <w:tcW w:type="dxa" w:w="2307"/>
          </w:tcPr>
          <w:p>
            <w:pPr>
              <w:pStyle w:val="null3"/>
              <w:jc w:val="left"/>
            </w:pPr>
            <w:r>
              <w:rPr/>
              <w:t>项目技术负责人资质 (8.0分)</w:t>
            </w:r>
          </w:p>
        </w:tc>
        <w:tc>
          <w:tcPr>
            <w:tcW w:type="dxa" w:w="5076"/>
          </w:tcPr>
          <w:p>
            <w:pPr>
              <w:pStyle w:val="null3"/>
              <w:jc w:val="left"/>
            </w:pPr>
            <w:r>
              <w:rPr/>
              <w:t>供应商委派的项目技术负责人（1人，不得兼任本项目项目经理）： （1）具有计算机技术与软件专业技术资格（水平）考试的系统分析师证书，得3分； （2）具有计算机技术与软件专业技术资格（水平）考试的系统架构设计师证书，得3分； （3）具有ITIL工程师认证证书，得2分； 注：须提供人员的证书复印件和在供应商公司任职的证明材料（在本项目响应截止日之前三个月以内的任意一个月的代缴社保证明或代缴个人所得税证明），不提供不得分。</w:t>
            </w:r>
          </w:p>
        </w:tc>
      </w:tr>
      <w:tr>
        <w:tc>
          <w:tcPr>
            <w:tcW w:type="dxa" w:w="922"/>
            <w:gridSpan w:val="2"/>
            <w:vMerge/>
          </w:tcPr>
          <w:p/>
        </w:tc>
        <w:tc>
          <w:tcPr>
            <w:tcW w:type="dxa" w:w="2307"/>
          </w:tcPr>
          <w:p>
            <w:pPr>
              <w:pStyle w:val="null3"/>
              <w:jc w:val="left"/>
            </w:pPr>
            <w:r>
              <w:rPr/>
              <w:t>项目团队成员（不含项目经理、项目技术负责人） (6.0分)</w:t>
            </w:r>
          </w:p>
        </w:tc>
        <w:tc>
          <w:tcPr>
            <w:tcW w:type="dxa" w:w="5076"/>
          </w:tcPr>
          <w:p>
            <w:pPr>
              <w:pStyle w:val="null3"/>
              <w:jc w:val="left"/>
            </w:pPr>
            <w:r>
              <w:rPr/>
              <w:t>本项目的团队成员需具有以下资质证书，每提供1个得1分，最高得6分： （1）具有计算机技术与软件专业技术资格（水平）考试的系统架构设计师； （2）具有计算机技术与软件专业技术资格（水平）考试的软件评测师； （3）具有计算机技术与软件专业技术资格（水平）考试的信息系统项目管理师； （4）具有计算机技术与软件专业技术资格（水平）考试的网络工程师证书； （5）具有CISAW信息安全保障人员认证证书； （6）具有计算机技术与软件专业技术资格（水平）考试的系统规划与管理师； 注：同一人如果有多个证书不重复算分，须提供人员的证书复印件和在供应商公司任职的证明材料（在本项目响应截止日之前三个月以内的任意一个月的代缴社保证明或代缴个人所得税证明），不提供不得分。</w:t>
            </w:r>
          </w:p>
        </w:tc>
      </w:tr>
      <w:tr>
        <w:tc>
          <w:tcPr>
            <w:tcW w:type="dxa" w:w="922"/>
            <w:gridSpan w:val="2"/>
            <w:vMerge/>
          </w:tcPr>
          <w:p/>
        </w:tc>
        <w:tc>
          <w:tcPr>
            <w:tcW w:type="dxa" w:w="2307"/>
          </w:tcPr>
          <w:p>
            <w:pPr>
              <w:pStyle w:val="null3"/>
              <w:jc w:val="left"/>
            </w:pPr>
            <w:r>
              <w:rPr/>
              <w:t>供应商管理体系认证 (3.0分)</w:t>
            </w:r>
          </w:p>
        </w:tc>
        <w:tc>
          <w:tcPr>
            <w:tcW w:type="dxa" w:w="5076"/>
          </w:tcPr>
          <w:p>
            <w:pPr>
              <w:pStyle w:val="null3"/>
              <w:jc w:val="left"/>
            </w:pPr>
            <w:r>
              <w:rPr/>
              <w:t>供应商具有以下证书，每提供1个得1分，最高得3分： （1）具有质量管理体系证书； （2）具有环境管理体系认证证书； （3）具有职业健康安全管理体系认证证书； 注：须提供有效期内的证书复印件作为证明文件，不提供证明文件或专家无法认定的不得分。</w:t>
            </w:r>
          </w:p>
        </w:tc>
      </w:tr>
      <w:tr>
        <w:tc>
          <w:tcPr>
            <w:tcW w:type="dxa" w:w="922"/>
            <w:gridSpan w:val="2"/>
            <w:vMerge/>
          </w:tcPr>
          <w:p/>
        </w:tc>
        <w:tc>
          <w:tcPr>
            <w:tcW w:type="dxa" w:w="2307"/>
          </w:tcPr>
          <w:p>
            <w:pPr>
              <w:pStyle w:val="null3"/>
              <w:jc w:val="left"/>
            </w:pPr>
            <w:r>
              <w:rPr/>
              <w:t>同类项目经验（分支机构投标的，总公司（总所）业绩可纳入评审） (4.0分)</w:t>
            </w:r>
          </w:p>
        </w:tc>
        <w:tc>
          <w:tcPr>
            <w:tcW w:type="dxa" w:w="5076"/>
          </w:tcPr>
          <w:p>
            <w:pPr>
              <w:pStyle w:val="null3"/>
              <w:jc w:val="left"/>
            </w:pPr>
            <w:r>
              <w:rPr/>
              <w:t>供应商自2021年1月1日以来具有同类信息化运维类项目经验，需提供项目合同关键页（包括首页、服务内容页、盖章页、金额页）扫描件进行评审，时间以合同签订时间为准，不提供不得分。 注：每提供一个合同得1分，最多得4分。</w:t>
            </w:r>
          </w:p>
        </w:tc>
      </w:tr>
      <w:tr>
        <w:tc>
          <w:tcPr>
            <w:tcW w:type="dxa" w:w="922"/>
            <w:gridSpan w:val="2"/>
            <w:vMerge/>
          </w:tcPr>
          <w:p/>
        </w:tc>
        <w:tc>
          <w:tcPr>
            <w:tcW w:type="dxa" w:w="2307"/>
          </w:tcPr>
          <w:p>
            <w:pPr>
              <w:pStyle w:val="null3"/>
              <w:jc w:val="left"/>
            </w:pPr>
            <w:r>
              <w:rPr/>
              <w:t>培训方案设置 (10.0分)</w:t>
            </w:r>
            <w:r>
              <w:rPr/>
              <w:t>，（等次分值选择：</w:t>
            </w:r>
            <w:r>
              <w:rPr/>
              <w:t>0.0;</w:t>
            </w:r>
            <w:r>
              <w:rPr/>
              <w:t>3.0;</w:t>
            </w:r>
            <w:r>
              <w:rPr/>
              <w:t>6.0;</w:t>
            </w:r>
            <w:r>
              <w:rPr/>
              <w:t>10.0;</w:t>
            </w:r>
            <w:r>
              <w:rPr/>
              <w:t>）</w:t>
            </w:r>
          </w:p>
        </w:tc>
        <w:tc>
          <w:tcPr>
            <w:tcW w:type="dxa" w:w="5076"/>
          </w:tcPr>
          <w:p>
            <w:pPr>
              <w:pStyle w:val="null3"/>
              <w:jc w:val="left"/>
            </w:pPr>
            <w:r>
              <w:rPr/>
              <w:t>根据供应商拟投入人员的培训能力、专业技术水平、培训方案等方面是否全面、科学、合理、可行等进行评审： （1）拟投入培训人员的配置、拟实行的培训方案完全符合本项目的实际需要，全面、科学、合理、可行，维护服务人员对相关设备非常熟练，完全满足采购要求的得10分； （2）拟投入培训人员的配置、拟实行的培训方案比较符合本项目的实际需要，培训方案比较全面、合理、可行，维护服务人员对相关设备比较熟练，基本能满足采购要求的得6分； （3）拟投入培训人员的配置、拟实行的培训方案不太符合本项目的实际需要，维护服务人员对相关设备不熟悉，不太满足采购要求的得3分；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评审结果按评审后总得分由高到低顺序排列。评审得分相同的，按照最后报价由低到高的顺序推荐。评审得分且最后报价相同的，按照技术指标优劣顺序推荐。 排名第一的磋商（谈判）供应商为第一成交候选人，排名第二的为第二成交候选人。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color w:val="000000"/>
          <w:shd w:fill="FFFFFF" w:val="clear"/>
        </w:rPr>
        <w:t>合同书参考文本（服务类）</w:t>
      </w:r>
    </w:p>
    <w:p>
      <w:pPr>
        <w:pStyle w:val="null3"/>
        <w:jc w:val="center"/>
      </w:pPr>
      <w:r>
        <w:rPr>
          <w:sz w:val="68"/>
          <w:color w:val="000000"/>
          <w:shd w:fill="FFFFFF" w:val="clear"/>
        </w:rPr>
        <w:t>佛山市政府采购项目</w:t>
      </w:r>
    </w:p>
    <w:p>
      <w:pPr>
        <w:pStyle w:val="null3"/>
        <w:jc w:val="center"/>
      </w:pPr>
      <w:r>
        <w:rPr>
          <w:sz w:val="68"/>
          <w:color w:val="000000"/>
          <w:shd w:fill="FFFFFF" w:val="clear"/>
        </w:rPr>
        <w:t>合</w:t>
      </w:r>
      <w:r>
        <w:rPr>
          <w:sz w:val="68"/>
          <w:color w:val="000000"/>
          <w:shd w:fill="FFFFFF" w:val="clear"/>
        </w:rPr>
        <w:t>同</w:t>
      </w:r>
      <w:r>
        <w:rPr>
          <w:sz w:val="68"/>
          <w:color w:val="000000"/>
          <w:shd w:fill="FFFFFF" w:val="clear"/>
        </w:rPr>
        <w:t>书</w:t>
      </w:r>
    </w:p>
    <w:p>
      <w:pPr>
        <w:pStyle w:val="null3"/>
        <w:jc w:val="center"/>
      </w:pPr>
      <w:r>
        <w:rPr>
          <w:sz w:val="24"/>
          <w:b/>
          <w:color w:val="000000"/>
          <w:shd w:fill="FFFFFF" w:val="clear"/>
        </w:rPr>
        <w:t>项目编号：</w:t>
      </w:r>
    </w:p>
    <w:p>
      <w:pPr>
        <w:pStyle w:val="null3"/>
        <w:ind w:firstLine="2409"/>
        <w:jc w:val="both"/>
      </w:pPr>
      <w:r>
        <w:rPr>
          <w:sz w:val="24"/>
          <w:b/>
          <w:color w:val="000000"/>
          <w:shd w:fill="FFFFFF" w:val="clear"/>
        </w:rPr>
        <w:t>项目名称：</w:t>
      </w: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甲</w:t>
            </w:r>
            <w:r>
              <w:rPr>
                <w:sz w:val="28"/>
                <w:color w:val="000000"/>
                <w:shd w:fill="FFFFFF" w:val="clear"/>
              </w:rPr>
              <w:t xml:space="preserve">    </w:t>
            </w:r>
            <w:r>
              <w:rPr>
                <w:sz w:val="28"/>
                <w:color w:val="000000"/>
                <w:shd w:fill="FFFFFF" w:val="clear"/>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 xml:space="preserve">        </w:t>
            </w:r>
            <w:r>
              <w:rPr>
                <w:sz w:val="28"/>
                <w:color w:val="000000"/>
                <w:u w:val="single"/>
                <w:shd w:fill="FFFFFF" w:val="clear"/>
              </w:rPr>
              <w:t>采购人名称</w:t>
            </w:r>
            <w:r>
              <w:rPr>
                <w:sz w:val="28"/>
                <w:color w:val="000000"/>
                <w:u w:val="single"/>
                <w:shd w:fill="FFFFFF" w:val="clear"/>
              </w:rPr>
              <w:t xml:space="preserve">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乙</w:t>
            </w:r>
            <w:r>
              <w:rPr>
                <w:sz w:val="28"/>
                <w:color w:val="000000"/>
                <w:shd w:fill="FFFFFF" w:val="clear"/>
              </w:rPr>
              <w:t xml:space="preserve">    </w:t>
            </w:r>
            <w:r>
              <w:rPr>
                <w:sz w:val="28"/>
                <w:color w:val="000000"/>
                <w:shd w:fill="FFFFFF" w:val="clear"/>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 xml:space="preserve">  </w:t>
            </w:r>
            <w:r>
              <w:rPr>
                <w:sz w:val="28"/>
                <w:color w:val="000000"/>
                <w:u w:val="single"/>
                <w:shd w:fill="FFFFFF" w:val="clear"/>
              </w:rPr>
              <w:t>（中标</w:t>
            </w:r>
            <w:r>
              <w:rPr>
                <w:sz w:val="28"/>
                <w:color w:val="000000"/>
                <w:u w:val="single"/>
                <w:shd w:fill="FFFFFF" w:val="clear"/>
              </w:rPr>
              <w:t xml:space="preserve">/成交供应商名称）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签订日期：</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年</w:t>
            </w:r>
            <w:r>
              <w:rPr>
                <w:sz w:val="28"/>
                <w:color w:val="000000"/>
                <w:u w:val="single"/>
                <w:shd w:fill="FFFFFF" w:val="clear"/>
              </w:rPr>
              <w:t>月日</w:t>
            </w:r>
            <w:r>
              <w:rPr>
                <w:sz w:val="28"/>
                <w:color w:val="000000"/>
                <w:u w:val="single"/>
                <w:shd w:fill="FFFFFF" w:val="clear"/>
              </w:rPr>
              <w:t xml:space="preserve">        </w:t>
            </w:r>
          </w:p>
        </w:tc>
      </w:tr>
    </w:tbl>
    <w:p>
      <w:pPr>
        <w:pStyle w:val="null3"/>
        <w:jc w:val="center"/>
      </w:pPr>
      <w:r>
        <w:rPr>
          <w:sz w:val="21"/>
          <w:i/>
        </w:rPr>
        <w:t>注：本合同仅为合同的参考文本，可根据项目的具体要求进行修订。</w:t>
      </w:r>
    </w:p>
    <w:p>
      <w:pPr>
        <w:pStyle w:val="null3"/>
        <w:jc w:val="center"/>
      </w:pPr>
      <w:r>
        <w:rPr>
          <w:sz w:val="44"/>
          <w:b/>
          <w:color w:val="000000"/>
          <w:shd w:fill="FFFFFF" w:val="clear"/>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项目名称</w:t>
            </w:r>
            <w:r>
              <w:rPr>
                <w:sz w:val="21"/>
                <w:b/>
                <w:color w:val="000000"/>
              </w:rPr>
              <w:t>：</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项目编号：</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甲方：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（采购人名称）</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乙</w:t>
            </w:r>
            <w:r>
              <w:rPr>
                <w:sz w:val="24"/>
                <w:b/>
                <w:color w:val="000000"/>
              </w:rPr>
              <w:t xml:space="preserve">    </w:t>
            </w:r>
            <w:r>
              <w:rPr>
                <w:sz w:val="24"/>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（中标</w:t>
            </w:r>
            <w:r>
              <w:rPr>
                <w:sz w:val="24"/>
                <w:color w:val="000000"/>
                <w:u w:val="single"/>
              </w:rPr>
              <w:t xml:space="preserve">/成交供应商）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合同性质：</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本合同为中小企业预留合同</w:t>
            </w:r>
          </w:p>
        </w:tc>
      </w:tr>
    </w:tbl>
    <w:p>
      <w:pPr>
        <w:pStyle w:val="null3"/>
        <w:jc w:val="both"/>
      </w:pPr>
      <w:r>
        <w:rPr>
          <w:sz w:val="24"/>
          <w:color w:val="000000"/>
          <w:shd w:fill="FFFFFF" w:val="clear"/>
        </w:rPr>
        <w:t>根据《中华人民共和国政府采购法》《中华人民共和国民法典》和本项目采购文件的要求，</w:t>
      </w:r>
      <w:r>
        <w:rPr>
          <w:sz w:val="24"/>
          <w:color w:val="000000"/>
          <w:shd w:fill="FFFFFF" w:val="clear"/>
        </w:rPr>
        <w:t>经双方协商，</w:t>
      </w:r>
      <w:r>
        <w:rPr>
          <w:sz w:val="24"/>
          <w:color w:val="000000"/>
          <w:shd w:fill="FFFFFF" w:val="clear"/>
        </w:rPr>
        <w:t>本着平等互利和诚实信用的原则，</w:t>
      </w:r>
      <w:r>
        <w:rPr>
          <w:sz w:val="24"/>
          <w:color w:val="000000"/>
          <w:shd w:fill="FFFFFF" w:val="clear"/>
        </w:rPr>
        <w:t>一致同意签订本合同如下。</w:t>
      </w:r>
    </w:p>
    <w:p>
      <w:pPr>
        <w:pStyle w:val="null3"/>
        <w:jc w:val="both"/>
      </w:pPr>
      <w:r>
        <w:rPr>
          <w:sz w:val="24"/>
          <w:b/>
          <w:color w:val="000000"/>
          <w:shd w:fill="FFFFFF" w:val="clear"/>
        </w:rPr>
        <w:t>一、</w:t>
      </w:r>
      <w:r>
        <w:rPr>
          <w:sz w:val="24"/>
          <w:b/>
          <w:color w:val="000000"/>
          <w:shd w:fill="FFFFFF" w:val="clear"/>
        </w:rPr>
        <w:t>项目主要内容及实现功能目标：</w:t>
      </w:r>
    </w:p>
    <w:p>
      <w:pPr>
        <w:pStyle w:val="null3"/>
        <w:ind w:firstLine="420"/>
        <w:jc w:val="both"/>
      </w:pPr>
      <w:r>
        <w:rPr>
          <w:sz w:val="24"/>
          <w:color w:val="000000"/>
        </w:rPr>
        <w:t>（按照采购文件和投标</w:t>
      </w:r>
      <w:r>
        <w:rPr>
          <w:sz w:val="24"/>
          <w:color w:val="000000"/>
        </w:rPr>
        <w:t>/</w:t>
      </w:r>
      <w:r>
        <w:rPr>
          <w:sz w:val="24"/>
          <w:color w:val="000000"/>
        </w:rPr>
        <w:t>响应文件执行）</w:t>
      </w:r>
    </w:p>
    <w:p>
      <w:pPr>
        <w:pStyle w:val="null3"/>
        <w:jc w:val="both"/>
      </w:pPr>
      <w:r>
        <w:rPr>
          <w:sz w:val="24"/>
          <w:b/>
          <w:color w:val="000000"/>
          <w:shd w:fill="FFFFFF" w:val="clear"/>
        </w:rPr>
        <w:t>二、</w:t>
      </w:r>
      <w:r>
        <w:rPr>
          <w:sz w:val="24"/>
          <w:b/>
          <w:color w:val="000000"/>
          <w:shd w:fill="FFFFFF" w:val="clear"/>
        </w:rPr>
        <w:t>产品及服务供应清单：</w:t>
      </w:r>
      <w:r>
        <w:rPr>
          <w:sz w:val="24"/>
          <w:color w:val="000000"/>
          <w:shd w:fill="FFFFFF" w:val="clear"/>
        </w:rPr>
        <w:t>见附件一</w:t>
      </w:r>
      <w:r>
        <w:rPr>
          <w:sz w:val="24"/>
          <w:color w:val="000000"/>
          <w:shd w:fill="FFFFFF" w:val="clear"/>
        </w:rPr>
        <w:t>《报价清单明细表》。</w:t>
      </w:r>
    </w:p>
    <w:p>
      <w:pPr>
        <w:pStyle w:val="null3"/>
        <w:jc w:val="both"/>
      </w:pPr>
      <w:r>
        <w:rPr>
          <w:sz w:val="24"/>
          <w:b/>
          <w:color w:val="000000"/>
          <w:shd w:fill="FFFFFF" w:val="clear"/>
        </w:rPr>
        <w:t>三、</w:t>
      </w:r>
      <w:r>
        <w:rPr>
          <w:sz w:val="24"/>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shd w:fill="FFFFFF" w:val="clear"/>
              </w:rPr>
              <w:t>人民币小写：</w:t>
            </w:r>
            <w:r>
              <w:rPr>
                <w:sz w:val="21"/>
                <w:color w:val="000000"/>
                <w:u w:val="single"/>
                <w:shd w:fill="FFFFFF" w:val="clear"/>
              </w:rPr>
              <w:t>____</w:t>
            </w:r>
            <w:r>
              <w:rPr>
                <w:sz w:val="21"/>
                <w:color w:val="000000"/>
                <w:shd w:fill="FFFFFF" w:val="clear"/>
              </w:rPr>
              <w:t>元</w:t>
            </w:r>
            <w:r>
              <w:rPr>
                <w:sz w:val="21"/>
                <w:color w:val="000000"/>
              </w:rPr>
              <w:t>；</w:t>
            </w:r>
          </w:p>
          <w:p>
            <w:pPr>
              <w:pStyle w:val="null3"/>
              <w:jc w:val="both"/>
            </w:pPr>
            <w:r>
              <w:rPr>
                <w:sz w:val="21"/>
                <w:color w:val="000000"/>
                <w:shd w:fill="FFFFFF" w:val="clear"/>
              </w:rPr>
              <w:t>大写：</w:t>
            </w:r>
            <w:r>
              <w:rPr>
                <w:sz w:val="21"/>
                <w:color w:val="000000"/>
                <w:u w:val="single"/>
              </w:rPr>
              <w:t>____</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合同总额包括</w:t>
            </w:r>
            <w:r>
              <w:rPr>
                <w:sz w:val="21"/>
              </w:rPr>
              <w:t>完成本项目的服务过程产生的费用、所有相关技术人员的工勤费用（包括工资、福利、交通、食宿、通讯、常驻现场的费用等）、全额含税发票、合同实施过程中的应预见费用等完成合同规定责任和义务、达到合同目的的费用及企业利润</w:t>
            </w:r>
            <w:r>
              <w:rPr>
                <w:sz w:val="21"/>
                <w:color w:val="000000"/>
              </w:rPr>
              <w:t>。</w:t>
            </w:r>
          </w:p>
          <w:p>
            <w:pPr>
              <w:pStyle w:val="null3"/>
              <w:jc w:val="both"/>
            </w:pPr>
            <w:r>
              <w:rPr>
                <w:sz w:val="21"/>
                <w:color w:val="000000"/>
              </w:rPr>
              <w:t>（</w:t>
            </w:r>
            <w:r>
              <w:rPr>
                <w:sz w:val="21"/>
                <w:color w:val="000000"/>
              </w:rPr>
              <w:t>2</w:t>
            </w:r>
            <w:r>
              <w:rPr>
                <w:sz w:val="21"/>
                <w:color w:val="000000"/>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甲方（用户）指定地点</w:t>
            </w:r>
            <w:r>
              <w:rPr>
                <w:sz w:val="21"/>
                <w:color w:val="000000"/>
              </w:rPr>
              <w:t>。详细地址为：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合同生效后提供</w:t>
            </w:r>
            <w:r>
              <w:rPr>
                <w:sz w:val="21"/>
                <w:color w:val="000000"/>
                <w:shd w:fill="FFFFFF" w:val="clear"/>
              </w:rPr>
              <w:t>____</w:t>
            </w:r>
            <w:r>
              <w:rPr>
                <w:sz w:val="21"/>
                <w:color w:val="000000"/>
                <w:shd w:fill="FFFFFF" w:val="clear"/>
              </w:rPr>
              <w:t>年服务，即从年月日至年月日。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合同签订方式及情况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shd w:fill="FFFFFF" w:val="clear"/>
              </w:rPr>
              <w:t>□</w:t>
            </w:r>
            <w:r>
              <w:rPr>
                <w:sz w:val="21"/>
                <w:color w:val="000000"/>
                <w:shd w:fill="FFFFFF" w:val="clear"/>
              </w:rPr>
              <w:t>一次性签订本项目采购合同。</w:t>
            </w:r>
          </w:p>
          <w:p>
            <w:pPr>
              <w:pStyle w:val="null3"/>
              <w:jc w:val="both"/>
            </w:pPr>
            <w:r>
              <w:rPr>
                <w:sz w:val="21"/>
                <w:color w:val="000000"/>
                <w:shd w:fill="FFFFFF" w:val="clear"/>
              </w:rPr>
              <w:t>□</w:t>
            </w:r>
            <w:r>
              <w:rPr>
                <w:sz w:val="21"/>
                <w:color w:val="000000"/>
                <w:shd w:fill="FFFFFF" w:val="clear"/>
              </w:rPr>
              <w:t>本项目分次签订合同，每次合同服务期为一年。本次情况如下：</w:t>
            </w:r>
          </w:p>
          <w:p>
            <w:pPr>
              <w:pStyle w:val="null3"/>
              <w:jc w:val="both"/>
            </w:pPr>
            <w:r>
              <w:rPr>
                <w:sz w:val="21"/>
                <w:color w:val="000000"/>
                <w:shd w:fill="FFFFFF" w:val="clear"/>
              </w:rPr>
              <w:t>（</w:t>
            </w:r>
            <w:r>
              <w:rPr>
                <w:sz w:val="21"/>
                <w:color w:val="000000"/>
                <w:shd w:fill="FFFFFF" w:val="clear"/>
              </w:rPr>
              <w:t>1</w:t>
            </w:r>
            <w:r>
              <w:rPr>
                <w:sz w:val="21"/>
                <w:color w:val="000000"/>
                <w:shd w:fill="FFFFFF" w:val="clear"/>
              </w:rPr>
              <w:t>）本次签订为第次；</w:t>
            </w:r>
          </w:p>
          <w:p>
            <w:pPr>
              <w:pStyle w:val="null3"/>
              <w:jc w:val="both"/>
            </w:pPr>
            <w:r>
              <w:rPr>
                <w:sz w:val="21"/>
                <w:color w:val="000000"/>
                <w:shd w:fill="FFFFFF" w:val="clear"/>
              </w:rPr>
              <w:t>（</w:t>
            </w:r>
            <w:r>
              <w:rPr>
                <w:sz w:val="21"/>
                <w:color w:val="000000"/>
                <w:shd w:fill="FFFFFF" w:val="clear"/>
              </w:rPr>
              <w:t>2</w:t>
            </w:r>
            <w:r>
              <w:rPr>
                <w:sz w:val="21"/>
                <w:color w:val="000000"/>
                <w:shd w:fill="FFFFFF" w:val="clear"/>
              </w:rPr>
              <w:t>）本次合同金额为（大写）：元，（￥元）；</w:t>
            </w:r>
          </w:p>
          <w:p>
            <w:pPr>
              <w:pStyle w:val="null3"/>
              <w:jc w:val="both"/>
            </w:pPr>
            <w:r>
              <w:rPr>
                <w:sz w:val="21"/>
                <w:color w:val="000000"/>
                <w:shd w:fill="FFFFFF" w:val="clear"/>
              </w:rPr>
              <w:t>（</w:t>
            </w:r>
            <w:r>
              <w:rPr>
                <w:sz w:val="21"/>
                <w:color w:val="000000"/>
                <w:shd w:fill="FFFFFF" w:val="clear"/>
              </w:rPr>
              <w:t>3</w:t>
            </w:r>
            <w:r>
              <w:rPr>
                <w:sz w:val="21"/>
                <w:color w:val="000000"/>
                <w:shd w:fill="FFFFFF" w:val="clear"/>
              </w:rPr>
              <w:t>）本次服务期起止时间：年月日至年月日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(1)</w:t>
            </w:r>
          </w:p>
          <w:p>
            <w:pPr>
              <w:pStyle w:val="null3"/>
              <w:jc w:val="left"/>
            </w:pPr>
            <w:r>
              <w:rPr>
                <w:sz w:val="21"/>
                <w:color w:val="000000"/>
                <w:shd w:fill="FFFFFF" w:val="clear"/>
              </w:rPr>
              <w:t>(2)</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乙方须向甲方提供依法纳税的服务费发票。</w:t>
            </w:r>
          </w:p>
          <w:p>
            <w:pPr>
              <w:pStyle w:val="null3"/>
              <w:jc w:val="left"/>
            </w:pPr>
            <w:r>
              <w:rPr>
                <w:sz w:val="21"/>
              </w:rPr>
              <w:t>(2)</w:t>
            </w:r>
            <w:r>
              <w:rPr>
                <w:sz w:val="21"/>
              </w:rPr>
              <w:t>服务费以转账方式转入乙方的银行账户。</w:t>
            </w:r>
          </w:p>
          <w:p>
            <w:pPr>
              <w:pStyle w:val="null3"/>
              <w:jc w:val="left"/>
            </w:pPr>
            <w:r>
              <w:rPr>
                <w:sz w:val="21"/>
              </w:rPr>
              <w:t>收款方、出具发票方、合同乙方均必须与中标（成交）供应商名称一致。</w:t>
            </w:r>
          </w:p>
        </w:tc>
      </w:tr>
    </w:tbl>
    <w:p>
      <w:pPr>
        <w:pStyle w:val="null3"/>
        <w:jc w:val="both"/>
      </w:pPr>
      <w:r>
        <w:rPr>
          <w:sz w:val="24"/>
          <w:b/>
          <w:color w:val="000000"/>
          <w:shd w:fill="FFFFFF" w:val="clear"/>
        </w:rPr>
        <w:t>四、</w:t>
      </w:r>
      <w:r>
        <w:rPr>
          <w:sz w:val="24"/>
          <w:b/>
          <w:color w:val="000000"/>
          <w:shd w:fill="FFFFFF" w:val="clear"/>
        </w:rPr>
        <w:t>服务对照执行标准：</w:t>
      </w:r>
    </w:p>
    <w:p>
      <w:pPr>
        <w:pStyle w:val="null3"/>
        <w:ind w:firstLine="480"/>
        <w:jc w:val="both"/>
      </w:pPr>
      <w:r>
        <w:rPr>
          <w:sz w:val="24"/>
          <w:color w:val="000000"/>
          <w:shd w:fill="FFFFFF" w:val="clear"/>
        </w:rPr>
        <w:t>1</w:t>
      </w:r>
      <w:r>
        <w:rPr>
          <w:sz w:val="24"/>
          <w:color w:val="000000"/>
          <w:shd w:fill="FFFFFF" w:val="clear"/>
        </w:rPr>
        <w:t>.</w:t>
      </w:r>
      <w:r>
        <w:rPr>
          <w:sz w:val="24"/>
          <w:color w:val="000000"/>
          <w:shd w:fill="FFFFFF" w:val="clear"/>
        </w:rPr>
        <w:t>符合中华人民共和国国家和履约地相关安全质量标准、行业技术规范标准；</w:t>
      </w:r>
    </w:p>
    <w:p>
      <w:pPr>
        <w:pStyle w:val="null3"/>
        <w:ind w:firstLine="480"/>
        <w:jc w:val="both"/>
      </w:pPr>
      <w:r>
        <w:rPr>
          <w:sz w:val="24"/>
          <w:color w:val="000000"/>
          <w:shd w:fill="FFFFFF" w:val="clear"/>
        </w:rPr>
        <w:t>2</w:t>
      </w:r>
      <w:r>
        <w:rPr>
          <w:sz w:val="24"/>
          <w:color w:val="000000"/>
          <w:shd w:fill="FFFFFF" w:val="clear"/>
        </w:rPr>
        <w:t>.</w:t>
      </w:r>
      <w:r>
        <w:rPr>
          <w:sz w:val="24"/>
          <w:color w:val="000000"/>
          <w:shd w:fill="FFFFFF" w:val="clear"/>
        </w:rPr>
        <w:t>符合采购文件和响应承诺中各方共同认可的合理要求；</w:t>
      </w:r>
    </w:p>
    <w:p>
      <w:pPr>
        <w:pStyle w:val="null3"/>
        <w:ind w:firstLine="480"/>
        <w:jc w:val="both"/>
      </w:pPr>
      <w:r>
        <w:rPr>
          <w:sz w:val="24"/>
          <w:color w:val="000000"/>
          <w:shd w:fill="FFFFFF" w:val="clear"/>
        </w:rPr>
        <w:t>上述各类标准与法规必须是有关官方机构最新发布的现行标准版本。</w:t>
      </w:r>
    </w:p>
    <w:p>
      <w:pPr>
        <w:pStyle w:val="null3"/>
        <w:jc w:val="both"/>
      </w:pPr>
      <w:r>
        <w:rPr>
          <w:sz w:val="24"/>
          <w:b/>
          <w:color w:val="000000"/>
          <w:shd w:fill="FFFFFF" w:val="clear"/>
        </w:rPr>
        <w:t>五、</w:t>
      </w:r>
      <w:r>
        <w:rPr>
          <w:sz w:val="24"/>
          <w:b/>
          <w:color w:val="000000"/>
          <w:shd w:fill="FFFFFF" w:val="clear"/>
        </w:rPr>
        <w:t>投诉跟踪服务要求：</w:t>
      </w:r>
    </w:p>
    <w:p>
      <w:pPr>
        <w:pStyle w:val="null3"/>
        <w:ind w:firstLine="480"/>
        <w:jc w:val="both"/>
      </w:pPr>
      <w:r>
        <w:rPr>
          <w:sz w:val="24"/>
          <w:color w:val="000000"/>
          <w:shd w:fill="FFFFFF" w:val="clear"/>
        </w:rPr>
        <w:t>1</w:t>
      </w:r>
      <w:r>
        <w:rPr>
          <w:sz w:val="24"/>
          <w:color w:val="000000"/>
          <w:shd w:fill="FFFFFF" w:val="clear"/>
        </w:rPr>
        <w:t>.</w:t>
      </w:r>
      <w:r>
        <w:rPr>
          <w:sz w:val="24"/>
          <w:color w:val="000000"/>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80"/>
        <w:jc w:val="both"/>
      </w:pPr>
      <w:r>
        <w:rPr>
          <w:sz w:val="24"/>
          <w:color w:val="000000"/>
          <w:shd w:fill="FFFFFF" w:val="clear"/>
        </w:rPr>
        <w:t>2</w:t>
      </w:r>
      <w:r>
        <w:rPr>
          <w:sz w:val="24"/>
          <w:color w:val="000000"/>
          <w:shd w:fill="FFFFFF" w:val="clear"/>
        </w:rPr>
        <w:t>.</w:t>
      </w:r>
      <w:r>
        <w:rPr>
          <w:sz w:val="24"/>
          <w:color w:val="000000"/>
          <w:shd w:fill="FFFFFF" w:val="clear"/>
        </w:rPr>
        <w:t>服务期内，甲方有权按本项目的管理要求对乙方进行不定期抽查检查，若对不合格的管理服务提出警告后，仍未得到有效解决时，甲方有权终止管理合同。</w:t>
      </w:r>
    </w:p>
    <w:p>
      <w:pPr>
        <w:pStyle w:val="null3"/>
        <w:ind w:firstLine="480"/>
        <w:jc w:val="both"/>
      </w:pPr>
      <w:r>
        <w:rPr>
          <w:sz w:val="24"/>
          <w:color w:val="000000"/>
          <w:shd w:fill="FFFFFF" w:val="clear"/>
        </w:rPr>
        <w:t>3</w:t>
      </w:r>
      <w:r>
        <w:rPr>
          <w:sz w:val="24"/>
          <w:color w:val="000000"/>
          <w:shd w:fill="FFFFFF" w:val="clear"/>
        </w:rPr>
        <w:t>.</w:t>
      </w:r>
      <w:r>
        <w:rPr>
          <w:sz w:val="24"/>
          <w:color w:val="000000"/>
          <w:shd w:fill="FFFFFF" w:val="clear"/>
        </w:rPr>
        <w:t>乙方服务机构名称及地址：</w:t>
      </w:r>
    </w:p>
    <w:p>
      <w:pPr>
        <w:pStyle w:val="null3"/>
        <w:ind w:firstLine="420"/>
        <w:jc w:val="both"/>
      </w:pPr>
      <w:r>
        <w:rPr>
          <w:sz w:val="24"/>
          <w:color w:val="000000"/>
          <w:shd w:fill="FFFFFF" w:val="clear"/>
        </w:rPr>
        <w:t>联系人</w:t>
      </w:r>
      <w:r>
        <w:rPr>
          <w:sz w:val="24"/>
          <w:color w:val="000000"/>
          <w:shd w:fill="FFFFFF" w:val="clear"/>
        </w:rPr>
        <w:t>1</w:t>
      </w:r>
      <w:r>
        <w:rPr>
          <w:sz w:val="24"/>
          <w:color w:val="000000"/>
          <w:shd w:fill="FFFFFF" w:val="clear"/>
        </w:rPr>
        <w:t xml:space="preserve">： </w:t>
      </w:r>
      <w:r>
        <w:rPr>
          <w:sz w:val="24"/>
          <w:color w:val="000000"/>
          <w:shd w:fill="FFFFFF" w:val="clear"/>
        </w:rPr>
        <w:t>____</w:t>
      </w:r>
      <w:r>
        <w:rPr>
          <w:sz w:val="24"/>
          <w:color w:val="000000"/>
          <w:shd w:fill="FFFFFF" w:val="clear"/>
        </w:rPr>
        <w:t>，联系电话：</w:t>
      </w:r>
      <w:r>
        <w:rPr>
          <w:sz w:val="24"/>
          <w:color w:val="000000"/>
          <w:shd w:fill="FFFFFF" w:val="clear"/>
        </w:rPr>
        <w:t>____</w:t>
      </w:r>
      <w:r>
        <w:rPr>
          <w:sz w:val="24"/>
          <w:color w:val="000000"/>
          <w:shd w:fill="FFFFFF" w:val="clear"/>
        </w:rPr>
        <w:t>，手机：</w:t>
      </w:r>
      <w:r>
        <w:rPr>
          <w:sz w:val="24"/>
          <w:color w:val="000000"/>
          <w:shd w:fill="FFFFFF" w:val="clear"/>
        </w:rPr>
        <w:t>_____</w:t>
      </w:r>
      <w:r>
        <w:rPr>
          <w:sz w:val="24"/>
          <w:color w:val="000000"/>
          <w:shd w:fill="FFFFFF" w:val="clear"/>
        </w:rPr>
        <w:t>；</w:t>
      </w:r>
    </w:p>
    <w:p>
      <w:pPr>
        <w:pStyle w:val="null3"/>
        <w:ind w:firstLine="420"/>
        <w:jc w:val="both"/>
      </w:pPr>
      <w:r>
        <w:rPr>
          <w:sz w:val="24"/>
          <w:color w:val="000000"/>
          <w:shd w:fill="FFFFFF" w:val="clear"/>
        </w:rPr>
        <w:t>联系人</w:t>
      </w:r>
      <w:r>
        <w:rPr>
          <w:sz w:val="24"/>
          <w:color w:val="000000"/>
          <w:shd w:fill="FFFFFF" w:val="clear"/>
        </w:rPr>
        <w:t>2</w:t>
      </w:r>
      <w:r>
        <w:rPr>
          <w:sz w:val="24"/>
          <w:color w:val="000000"/>
          <w:shd w:fill="FFFFFF" w:val="clear"/>
        </w:rPr>
        <w:t xml:space="preserve">： </w:t>
      </w:r>
      <w:r>
        <w:rPr>
          <w:sz w:val="24"/>
          <w:color w:val="000000"/>
          <w:shd w:fill="FFFFFF" w:val="clear"/>
        </w:rPr>
        <w:t>____</w:t>
      </w:r>
      <w:r>
        <w:rPr>
          <w:sz w:val="24"/>
          <w:color w:val="000000"/>
          <w:shd w:fill="FFFFFF" w:val="clear"/>
        </w:rPr>
        <w:t>，联系电话：</w:t>
      </w:r>
      <w:r>
        <w:rPr>
          <w:sz w:val="24"/>
          <w:color w:val="000000"/>
          <w:shd w:fill="FFFFFF" w:val="clear"/>
        </w:rPr>
        <w:t>____</w:t>
      </w:r>
      <w:r>
        <w:rPr>
          <w:sz w:val="24"/>
          <w:color w:val="000000"/>
          <w:shd w:fill="FFFFFF" w:val="clear"/>
        </w:rPr>
        <w:t>，手机：</w:t>
      </w:r>
      <w:r>
        <w:rPr>
          <w:sz w:val="24"/>
          <w:color w:val="000000"/>
          <w:shd w:fill="FFFFFF" w:val="clear"/>
        </w:rPr>
        <w:t>_____</w:t>
      </w:r>
      <w:r>
        <w:rPr>
          <w:sz w:val="24"/>
          <w:color w:val="000000"/>
          <w:shd w:fill="FFFFFF" w:val="clear"/>
        </w:rPr>
        <w:t>；</w:t>
      </w:r>
    </w:p>
    <w:p>
      <w:pPr>
        <w:pStyle w:val="null3"/>
        <w:ind w:firstLine="420"/>
        <w:jc w:val="both"/>
      </w:pPr>
      <w:r>
        <w:rPr>
          <w:sz w:val="24"/>
          <w:color w:val="000000"/>
          <w:shd w:fill="FFFFFF" w:val="clear"/>
        </w:rPr>
        <w:t>服务专线电话：</w:t>
      </w:r>
    </w:p>
    <w:p>
      <w:pPr>
        <w:pStyle w:val="null3"/>
        <w:ind w:firstLine="480"/>
        <w:jc w:val="both"/>
      </w:pPr>
      <w:r>
        <w:rPr>
          <w:sz w:val="24"/>
          <w:color w:val="000000"/>
          <w:shd w:fill="FFFFFF" w:val="clear"/>
        </w:rPr>
        <w:t>4</w:t>
      </w:r>
      <w:r>
        <w:rPr>
          <w:sz w:val="24"/>
          <w:color w:val="000000"/>
          <w:shd w:fill="FFFFFF" w:val="clear"/>
        </w:rPr>
        <w:t>.</w:t>
      </w:r>
      <w:r>
        <w:rPr>
          <w:sz w:val="24"/>
          <w:color w:val="000000"/>
          <w:shd w:fill="FFFFFF" w:val="clear"/>
        </w:rPr>
        <w:t>其他服务要求：（补充内容不得对采购文件和投标</w:t>
      </w:r>
      <w:r>
        <w:rPr>
          <w:sz w:val="24"/>
          <w:color w:val="000000"/>
          <w:shd w:fill="FFFFFF" w:val="clear"/>
        </w:rPr>
        <w:t>/</w:t>
      </w:r>
      <w:r>
        <w:rPr>
          <w:sz w:val="24"/>
          <w:color w:val="000000"/>
          <w:shd w:fill="FFFFFF" w:val="clear"/>
        </w:rPr>
        <w:t>响应文件作实质性修改）</w:t>
      </w:r>
    </w:p>
    <w:p>
      <w:pPr>
        <w:pStyle w:val="null3"/>
        <w:ind w:left="510"/>
        <w:jc w:val="both"/>
      </w:pPr>
      <w:r>
        <w:rPr>
          <w:sz w:val="24"/>
          <w:color w:val="000000"/>
          <w:u w:val="single"/>
          <w:shd w:fill="FFFFFF" w:val="clear"/>
        </w:rPr>
        <w:t>_____</w:t>
      </w:r>
      <w:r>
        <w:rPr>
          <w:sz w:val="24"/>
          <w:color w:val="000000"/>
          <w:shd w:fill="FFFFFF" w:val="clear"/>
        </w:rPr>
        <w:t>。</w:t>
      </w:r>
    </w:p>
    <w:p>
      <w:pPr>
        <w:pStyle w:val="null3"/>
        <w:jc w:val="both"/>
      </w:pPr>
      <w:r>
        <w:rPr>
          <w:sz w:val="24"/>
          <w:b/>
          <w:color w:val="000000"/>
        </w:rPr>
        <w:t>六、</w:t>
      </w:r>
      <w:r>
        <w:rPr>
          <w:sz w:val="24"/>
          <w:b/>
          <w:color w:val="000000"/>
        </w:rPr>
        <w:t>验收要求：</w:t>
      </w:r>
    </w:p>
    <w:p>
      <w:pPr>
        <w:pStyle w:val="null3"/>
        <w:ind w:firstLine="480"/>
        <w:jc w:val="both"/>
      </w:pPr>
      <w:r>
        <w:rPr>
          <w:sz w:val="24"/>
          <w:color w:val="000000"/>
          <w:shd w:fill="FFFFFF" w:val="clear"/>
        </w:rPr>
        <w:t>1</w:t>
      </w:r>
      <w:r>
        <w:rPr>
          <w:sz w:val="24"/>
          <w:color w:val="000000"/>
          <w:shd w:fill="FFFFFF" w:val="clear"/>
        </w:rPr>
        <w:t>.</w:t>
      </w:r>
      <w:r>
        <w:rPr>
          <w:sz w:val="24"/>
          <w:color w:val="000000"/>
          <w:shd w:fill="FFFFFF" w:val="clear"/>
        </w:rPr>
        <w:t>甲方在收到乙方项目验收建议之日起</w:t>
      </w:r>
      <w:r>
        <w:rPr>
          <w:sz w:val="24"/>
          <w:color w:val="000000"/>
          <w:shd w:fill="FFFFFF" w:val="clear"/>
        </w:rPr>
        <w:t>7</w:t>
      </w:r>
      <w:r>
        <w:rPr>
          <w:sz w:val="24"/>
          <w:color w:val="000000"/>
          <w:shd w:fill="FFFFFF" w:val="clear"/>
        </w:rPr>
        <w:t>个工作日内按照合同的约定对履约情况进行验收。乙方需为验收提供必需的一切条件及相关费用，并提供本项目的相关文档和验收所需资料，积极配合甲方完成验收工作。</w:t>
      </w:r>
    </w:p>
    <w:p>
      <w:pPr>
        <w:pStyle w:val="null3"/>
        <w:ind w:firstLine="480"/>
        <w:jc w:val="both"/>
      </w:pPr>
      <w:r>
        <w:rPr>
          <w:sz w:val="24"/>
          <w:color w:val="000000"/>
          <w:shd w:fill="FFFFFF" w:val="clear"/>
        </w:rPr>
        <w:t>2</w:t>
      </w:r>
      <w:r>
        <w:rPr>
          <w:sz w:val="24"/>
          <w:color w:val="000000"/>
          <w:shd w:fill="FFFFFF" w:val="clear"/>
        </w:rPr>
        <w:t>.</w:t>
      </w:r>
      <w:r>
        <w:rPr>
          <w:sz w:val="24"/>
          <w:color w:val="000000"/>
          <w:shd w:fill="FFFFFF" w:val="clear"/>
        </w:rPr>
        <w:t>其他验收要求：（补充内容不得对采购文件和投标</w:t>
      </w:r>
      <w:r>
        <w:rPr>
          <w:sz w:val="24"/>
          <w:color w:val="000000"/>
          <w:shd w:fill="FFFFFF" w:val="clear"/>
        </w:rPr>
        <w:t>/</w:t>
      </w:r>
      <w:r>
        <w:rPr>
          <w:sz w:val="24"/>
          <w:color w:val="000000"/>
          <w:shd w:fill="FFFFFF" w:val="clear"/>
        </w:rPr>
        <w:t>响应文件作实质性修改）</w:t>
      </w:r>
    </w:p>
    <w:p>
      <w:pPr>
        <w:pStyle w:val="null3"/>
        <w:ind w:firstLine="480"/>
        <w:jc w:val="both"/>
      </w:pPr>
      <w:r>
        <w:rPr>
          <w:sz w:val="24"/>
          <w:color w:val="000000"/>
          <w:u w:val="single"/>
          <w:shd w:fill="FFFFFF" w:val="clear"/>
        </w:rPr>
        <w:t>______</w:t>
      </w:r>
      <w:r>
        <w:rPr>
          <w:sz w:val="24"/>
          <w:color w:val="000000"/>
          <w:shd w:fill="FFFFFF" w:val="clear"/>
        </w:rPr>
        <w:t>。</w:t>
      </w:r>
    </w:p>
    <w:p>
      <w:pPr>
        <w:pStyle w:val="null3"/>
        <w:jc w:val="both"/>
      </w:pPr>
      <w:r>
        <w:rPr>
          <w:sz w:val="24"/>
          <w:b/>
          <w:color w:val="000000"/>
        </w:rPr>
        <w:t>七、</w:t>
      </w:r>
      <w:r>
        <w:rPr>
          <w:sz w:val="24"/>
          <w:b/>
          <w:color w:val="000000"/>
        </w:rPr>
        <w:t>知识产权和</w:t>
      </w:r>
      <w:r>
        <w:rPr>
          <w:sz w:val="24"/>
          <w:b/>
          <w:color w:val="000000"/>
          <w:shd w:fill="FFFFFF" w:val="clear"/>
        </w:rPr>
        <w:t>保密要求：</w:t>
      </w:r>
    </w:p>
    <w:p>
      <w:pPr>
        <w:pStyle w:val="null3"/>
        <w:ind w:left="510"/>
        <w:jc w:val="both"/>
      </w:pPr>
      <w:r>
        <w:rPr>
          <w:sz w:val="24"/>
          <w:color w:val="000000"/>
          <w:u w:val="single"/>
        </w:rPr>
        <w:t>______</w:t>
      </w:r>
      <w:r>
        <w:rPr>
          <w:sz w:val="24"/>
          <w:color w:val="000000"/>
        </w:rPr>
        <w:t>。</w:t>
      </w:r>
    </w:p>
    <w:p>
      <w:pPr>
        <w:pStyle w:val="null3"/>
        <w:jc w:val="both"/>
      </w:pPr>
      <w:r>
        <w:rPr>
          <w:sz w:val="24"/>
          <w:b/>
          <w:color w:val="000000"/>
          <w:shd w:fill="FFFFFF" w:val="clear"/>
        </w:rPr>
        <w:t>八、</w:t>
      </w:r>
      <w:r>
        <w:rPr>
          <w:sz w:val="24"/>
          <w:b/>
          <w:color w:val="000000"/>
          <w:shd w:fill="FFFFFF" w:val="clear"/>
        </w:rPr>
        <w:t>违约责任：</w:t>
      </w:r>
    </w:p>
    <w:p>
      <w:pPr>
        <w:pStyle w:val="null3"/>
        <w:ind w:firstLine="480"/>
        <w:jc w:val="both"/>
      </w:pPr>
      <w:r>
        <w:rPr>
          <w:sz w:val="24"/>
          <w:color w:val="000000"/>
          <w:shd w:fill="FFFFFF" w:val="clear"/>
        </w:rPr>
        <w:t>1</w:t>
      </w:r>
      <w:r>
        <w:rPr>
          <w:sz w:val="24"/>
          <w:color w:val="000000"/>
          <w:shd w:fill="FFFFFF" w:val="clear"/>
        </w:rPr>
        <w:t>.</w:t>
      </w:r>
      <w:r>
        <w:rPr>
          <w:sz w:val="24"/>
          <w:color w:val="000000"/>
          <w:shd w:fill="FFFFFF" w:val="clear"/>
        </w:rPr>
        <w:t>乙方未按要求履行合同义务时，须从违约之日起每日按合同总额的</w:t>
      </w:r>
      <w:r>
        <w:rPr>
          <w:sz w:val="24"/>
          <w:color w:val="000000"/>
          <w:u w:val="single"/>
          <w:shd w:fill="FFFFFF" w:val="clear"/>
        </w:rPr>
        <w:t>___</w:t>
      </w:r>
      <w:r>
        <w:rPr>
          <w:sz w:val="24"/>
          <w:color w:val="000000"/>
          <w:shd w:fill="FFFFFF" w:val="clear"/>
        </w:rPr>
        <w:t>比例向甲方支付违约金；逾期</w:t>
      </w:r>
      <w:r>
        <w:rPr>
          <w:sz w:val="24"/>
          <w:color w:val="000000"/>
          <w:u w:val="single"/>
          <w:shd w:fill="FFFFFF" w:val="clear"/>
        </w:rPr>
        <w:t>____</w:t>
      </w:r>
      <w:r>
        <w:rPr>
          <w:sz w:val="24"/>
          <w:color w:val="000000"/>
          <w:shd w:fill="FFFFFF" w:val="clear"/>
        </w:rPr>
        <w:t>日以上时，甲方有权终止合同，由此造成甲方的经济损失由乙方承担。违约金不足以弥补损失的，乙方应按全额赔偿。</w:t>
      </w:r>
    </w:p>
    <w:p>
      <w:pPr>
        <w:pStyle w:val="null3"/>
        <w:ind w:firstLine="480"/>
        <w:jc w:val="both"/>
      </w:pPr>
      <w:r>
        <w:rPr>
          <w:sz w:val="24"/>
          <w:color w:val="000000"/>
          <w:shd w:fill="FFFFFF" w:val="clear"/>
        </w:rPr>
        <w:t>2</w:t>
      </w:r>
      <w:r>
        <w:rPr>
          <w:sz w:val="24"/>
          <w:color w:val="000000"/>
          <w:shd w:fill="FFFFFF" w:val="clear"/>
        </w:rPr>
        <w:t>.</w:t>
      </w:r>
      <w:r>
        <w:rPr>
          <w:sz w:val="24"/>
          <w:color w:val="000000"/>
          <w:shd w:fill="FFFFFF" w:val="clear"/>
        </w:rPr>
        <w:t>甲方未按要求履行合同义务时，或无故拖延验收、付款时，甲方须向乙方支付滞纳金，标准为每日按逾期应付款总额的</w:t>
      </w:r>
      <w:r>
        <w:rPr>
          <w:sz w:val="24"/>
          <w:color w:val="000000"/>
          <w:u w:val="single"/>
          <w:shd w:fill="FFFFFF" w:val="clear"/>
        </w:rPr>
        <w:t>___</w:t>
      </w:r>
      <w:r>
        <w:rPr>
          <w:sz w:val="24"/>
          <w:color w:val="000000"/>
          <w:shd w:fill="FFFFFF" w:val="clear"/>
        </w:rPr>
        <w:t>累计。</w:t>
      </w:r>
    </w:p>
    <w:p>
      <w:pPr>
        <w:pStyle w:val="null3"/>
        <w:jc w:val="both"/>
      </w:pPr>
      <w:r>
        <w:rPr>
          <w:sz w:val="24"/>
          <w:b/>
          <w:color w:val="000000"/>
          <w:shd w:fill="FFFFFF" w:val="clear"/>
        </w:rPr>
        <w:t>九、</w:t>
      </w:r>
      <w:r>
        <w:rPr>
          <w:sz w:val="24"/>
          <w:b/>
          <w:color w:val="000000"/>
          <w:shd w:fill="FFFFFF" w:val="clear"/>
        </w:rPr>
        <w:t>提出异议的时间和方法：</w:t>
      </w:r>
    </w:p>
    <w:p>
      <w:pPr>
        <w:pStyle w:val="null3"/>
        <w:ind w:firstLine="480"/>
        <w:jc w:val="both"/>
      </w:pPr>
      <w:r>
        <w:rPr>
          <w:sz w:val="24"/>
          <w:color w:val="000000"/>
          <w:shd w:fill="FFFFFF" w:val="clear"/>
        </w:rPr>
        <w:t>1</w:t>
      </w:r>
      <w:r>
        <w:rPr>
          <w:sz w:val="24"/>
          <w:color w:val="000000"/>
          <w:shd w:fill="FFFFFF" w:val="clear"/>
        </w:rPr>
        <w:t>.</w:t>
      </w:r>
      <w:r>
        <w:rPr>
          <w:sz w:val="24"/>
          <w:color w:val="000000"/>
          <w:shd w:fill="FFFFFF" w:val="clear"/>
        </w:rPr>
        <w:t>甲方有异议时，应</w:t>
      </w:r>
      <w:r>
        <w:rPr>
          <w:sz w:val="24"/>
          <w:color w:val="000000"/>
          <w:u w:val="single"/>
        </w:rPr>
        <w:t>___</w:t>
      </w:r>
      <w:r>
        <w:rPr>
          <w:sz w:val="24"/>
          <w:color w:val="000000"/>
          <w:shd w:fill="FFFFFF" w:val="clear"/>
        </w:rPr>
        <w:t>天内向乙方提出书面异议。</w:t>
      </w:r>
    </w:p>
    <w:p>
      <w:pPr>
        <w:pStyle w:val="null3"/>
        <w:ind w:firstLine="480"/>
        <w:jc w:val="both"/>
      </w:pPr>
      <w:r>
        <w:rPr>
          <w:sz w:val="24"/>
          <w:color w:val="000000"/>
          <w:shd w:fill="FFFFFF" w:val="clear"/>
        </w:rPr>
        <w:t>2</w:t>
      </w:r>
      <w:r>
        <w:rPr>
          <w:sz w:val="24"/>
          <w:color w:val="000000"/>
          <w:shd w:fill="FFFFFF" w:val="clear"/>
        </w:rPr>
        <w:t>.</w:t>
      </w:r>
      <w:r>
        <w:rPr>
          <w:sz w:val="24"/>
          <w:color w:val="000000"/>
          <w:shd w:fill="FFFFFF" w:val="clear"/>
        </w:rPr>
        <w:t>乙方在接到甲方书面异议后，应在</w:t>
      </w:r>
      <w:r>
        <w:rPr>
          <w:sz w:val="24"/>
          <w:color w:val="000000"/>
          <w:shd w:fill="FFFFFF" w:val="clear"/>
        </w:rPr>
        <w:t>3</w:t>
      </w:r>
      <w:r>
        <w:rPr>
          <w:sz w:val="24"/>
          <w:color w:val="000000"/>
          <w:shd w:fill="FFFFFF" w:val="clear"/>
        </w:rPr>
        <w:t>天内负责处理并函复甲方处理情况，否则，即视为默认甲方提出的异议和处理意见。</w:t>
      </w:r>
    </w:p>
    <w:p>
      <w:pPr>
        <w:pStyle w:val="null3"/>
        <w:ind w:firstLine="480"/>
        <w:jc w:val="both"/>
      </w:pPr>
      <w:r>
        <w:rPr>
          <w:sz w:val="24"/>
          <w:color w:val="000000"/>
          <w:shd w:fill="FFFFFF" w:val="clear"/>
        </w:rPr>
        <w:t>3</w:t>
      </w:r>
      <w:r>
        <w:rPr>
          <w:sz w:val="24"/>
          <w:color w:val="000000"/>
          <w:shd w:fill="FFFFFF" w:val="clear"/>
        </w:rPr>
        <w:t>.</w:t>
      </w:r>
      <w:r>
        <w:rPr>
          <w:sz w:val="24"/>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4"/>
          <w:b/>
          <w:color w:val="000000"/>
          <w:shd w:fill="FFFFFF" w:val="clear"/>
        </w:rPr>
        <w:t>十、</w:t>
      </w:r>
      <w:r>
        <w:rPr>
          <w:sz w:val="24"/>
          <w:b/>
          <w:color w:val="000000"/>
          <w:shd w:fill="FFFFFF" w:val="clear"/>
        </w:rPr>
        <w:t>争议的解决：</w:t>
      </w:r>
    </w:p>
    <w:p>
      <w:pPr>
        <w:pStyle w:val="null3"/>
        <w:ind w:firstLine="480"/>
        <w:jc w:val="both"/>
      </w:pPr>
      <w:r>
        <w:rPr>
          <w:sz w:val="24"/>
          <w:color w:val="000000"/>
          <w:shd w:fill="FFFFFF" w:val="clear"/>
        </w:rPr>
        <w:t>1</w:t>
      </w:r>
      <w:r>
        <w:rPr>
          <w:sz w:val="24"/>
          <w:color w:val="000000"/>
          <w:shd w:fill="FFFFFF" w:val="clear"/>
        </w:rPr>
        <w:t>.</w:t>
      </w:r>
      <w:r>
        <w:rPr>
          <w:sz w:val="24"/>
          <w:color w:val="000000"/>
          <w:shd w:fill="FFFFFF" w:val="clear"/>
        </w:rPr>
        <w:t>合同履行过程中发生的任何争议，如双方未能通过友好协商解决，应向佛山市有管辖权的人民法院提起诉讼。</w:t>
      </w:r>
    </w:p>
    <w:p>
      <w:pPr>
        <w:pStyle w:val="null3"/>
        <w:ind w:firstLine="480"/>
        <w:jc w:val="both"/>
      </w:pPr>
      <w:r>
        <w:rPr>
          <w:sz w:val="24"/>
          <w:color w:val="000000"/>
          <w:shd w:fill="FFFFFF" w:val="clear"/>
        </w:rPr>
        <w:t>2</w:t>
      </w:r>
      <w:r>
        <w:rPr>
          <w:sz w:val="24"/>
          <w:color w:val="000000"/>
          <w:shd w:fill="FFFFFF" w:val="clear"/>
        </w:rPr>
        <w:t>.</w:t>
      </w:r>
      <w:r>
        <w:rPr>
          <w:sz w:val="24"/>
          <w:color w:val="000000"/>
          <w:shd w:fill="FFFFFF" w:val="clear"/>
        </w:rPr>
        <w:t>法院审理期间，除提交法院审理的事项外，其它无争议的事项和条款仍应继续履行。</w:t>
      </w:r>
    </w:p>
    <w:p>
      <w:pPr>
        <w:pStyle w:val="null3"/>
        <w:jc w:val="both"/>
      </w:pPr>
      <w:r>
        <w:rPr>
          <w:sz w:val="24"/>
          <w:b/>
          <w:color w:val="000000"/>
          <w:shd w:fill="FFFFFF" w:val="clear"/>
        </w:rPr>
        <w:t>十一、</w:t>
      </w:r>
      <w:r>
        <w:rPr>
          <w:sz w:val="24"/>
          <w:b/>
          <w:color w:val="000000"/>
          <w:shd w:fill="FFFFFF" w:val="clear"/>
        </w:rPr>
        <w:t>不可抗力：</w:t>
      </w:r>
    </w:p>
    <w:p>
      <w:pPr>
        <w:pStyle w:val="null3"/>
        <w:ind w:firstLine="420"/>
        <w:jc w:val="both"/>
      </w:pPr>
      <w:r>
        <w:rPr>
          <w:sz w:val="24"/>
          <w:color w:val="000000"/>
          <w:shd w:fill="FFFFFF" w:val="clear"/>
        </w:rPr>
        <w:t>任何一方由于不可抗力原因不能履行合同时，应在不可抗力事件结束后</w:t>
      </w:r>
      <w:r>
        <w:rPr>
          <w:sz w:val="24"/>
          <w:color w:val="000000"/>
          <w:shd w:fill="FFFFFF" w:val="clear"/>
        </w:rPr>
        <w:t>48</w:t>
      </w:r>
      <w:r>
        <w:rPr>
          <w:sz w:val="24"/>
          <w:color w:val="000000"/>
          <w:shd w:fill="FFFFFF" w:val="clear"/>
        </w:rPr>
        <w:t>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color w:val="000000"/>
          <w:shd w:fill="FFFFFF" w:val="clear"/>
        </w:rPr>
        <w:t>十二、</w:t>
      </w:r>
      <w:r>
        <w:rPr>
          <w:sz w:val="24"/>
          <w:b/>
          <w:color w:val="000000"/>
          <w:shd w:fill="FFFFFF" w:val="clear"/>
        </w:rPr>
        <w:t>税费：</w:t>
      </w:r>
    </w:p>
    <w:p>
      <w:pPr>
        <w:pStyle w:val="null3"/>
        <w:ind w:firstLine="480"/>
        <w:jc w:val="both"/>
      </w:pPr>
      <w:r>
        <w:rPr>
          <w:sz w:val="24"/>
          <w:color w:val="000000"/>
          <w:shd w:fill="FFFFFF" w:val="clear"/>
        </w:rPr>
        <w:t>1</w:t>
      </w:r>
      <w:r>
        <w:rPr>
          <w:sz w:val="24"/>
          <w:color w:val="000000"/>
          <w:shd w:fill="FFFFFF" w:val="clear"/>
        </w:rPr>
        <w:t>.</w:t>
      </w:r>
      <w:r>
        <w:rPr>
          <w:sz w:val="24"/>
          <w:color w:val="000000"/>
          <w:shd w:fill="FFFFFF" w:val="clear"/>
        </w:rPr>
        <w:t>本合同实施过程中所发生的一切税费及不可预见费均由乙方承担。</w:t>
      </w:r>
    </w:p>
    <w:p>
      <w:pPr>
        <w:pStyle w:val="null3"/>
        <w:ind w:firstLine="480"/>
        <w:jc w:val="both"/>
      </w:pPr>
      <w:r>
        <w:rPr>
          <w:sz w:val="24"/>
          <w:color w:val="000000"/>
          <w:shd w:fill="FFFFFF" w:val="clear"/>
        </w:rPr>
        <w:t>2</w:t>
      </w:r>
      <w:r>
        <w:rPr>
          <w:sz w:val="24"/>
          <w:color w:val="000000"/>
          <w:shd w:fill="FFFFFF" w:val="clear"/>
        </w:rPr>
        <w:t>.</w:t>
      </w:r>
      <w:r>
        <w:rPr>
          <w:sz w:val="24"/>
          <w:color w:val="000000"/>
          <w:shd w:fill="FFFFFF" w:val="clear"/>
        </w:rPr>
        <w:t>乙方依照税务规章优先在合同履约地开具发票及纳税，咨询：</w:t>
      </w:r>
      <w:r>
        <w:rPr>
          <w:sz w:val="24"/>
          <w:color w:val="000000"/>
          <w:shd w:fill="FFFFFF" w:val="clear"/>
        </w:rPr>
        <w:t>0757-12366</w:t>
      </w:r>
      <w:r>
        <w:rPr>
          <w:sz w:val="24"/>
          <w:color w:val="000000"/>
          <w:shd w:fill="FFFFFF" w:val="clear"/>
        </w:rPr>
        <w:t>。</w:t>
      </w:r>
    </w:p>
    <w:p>
      <w:pPr>
        <w:pStyle w:val="null3"/>
        <w:jc w:val="both"/>
      </w:pPr>
      <w:r>
        <w:rPr>
          <w:sz w:val="24"/>
          <w:b/>
          <w:color w:val="000000"/>
          <w:shd w:fill="FFFFFF" w:val="clear"/>
        </w:rPr>
        <w:t>十三、</w:t>
      </w:r>
      <w:r>
        <w:rPr>
          <w:sz w:val="24"/>
          <w:b/>
          <w:color w:val="000000"/>
          <w:shd w:fill="FFFFFF" w:val="clear"/>
        </w:rPr>
        <w:t>合同生效与合同备案：</w:t>
      </w:r>
    </w:p>
    <w:p>
      <w:pPr>
        <w:pStyle w:val="null3"/>
        <w:ind w:firstLine="480"/>
        <w:jc w:val="both"/>
      </w:pPr>
      <w:r>
        <w:rPr>
          <w:sz w:val="24"/>
          <w:color w:val="000000"/>
          <w:shd w:fill="FFFFFF" w:val="clear"/>
        </w:rPr>
        <w:t>1</w:t>
      </w:r>
      <w:r>
        <w:rPr>
          <w:sz w:val="24"/>
          <w:color w:val="000000"/>
          <w:shd w:fill="FFFFFF" w:val="clear"/>
        </w:rPr>
        <w:t>.</w:t>
      </w:r>
      <w:r>
        <w:rPr>
          <w:sz w:val="24"/>
          <w:color w:val="000000"/>
          <w:shd w:fill="FFFFFF" w:val="clear"/>
        </w:rPr>
        <w:t>本合同在甲乙双方法人代表或其授权代表签字盖章后生效。</w:t>
      </w:r>
    </w:p>
    <w:p>
      <w:pPr>
        <w:pStyle w:val="null3"/>
        <w:ind w:firstLine="480"/>
        <w:jc w:val="both"/>
      </w:pPr>
      <w:r>
        <w:rPr>
          <w:sz w:val="24"/>
          <w:color w:val="000000"/>
          <w:shd w:fill="FFFFFF" w:val="clear"/>
        </w:rPr>
        <w:t>2</w:t>
      </w:r>
      <w:r>
        <w:rPr>
          <w:sz w:val="24"/>
          <w:color w:val="000000"/>
          <w:shd w:fill="FFFFFF" w:val="clear"/>
        </w:rPr>
        <w:t>.</w:t>
      </w:r>
      <w:r>
        <w:rPr>
          <w:sz w:val="24"/>
          <w:color w:val="000000"/>
          <w:shd w:fill="FFFFFF" w:val="clear"/>
        </w:rPr>
        <w:t>自采购合同签订之日起</w:t>
      </w:r>
      <w:r>
        <w:rPr>
          <w:sz w:val="24"/>
          <w:color w:val="000000"/>
          <w:shd w:fill="FFFFFF" w:val="clear"/>
        </w:rPr>
        <w:t>7</w:t>
      </w:r>
      <w:r>
        <w:rPr>
          <w:sz w:val="24"/>
          <w:color w:val="000000"/>
          <w:shd w:fill="FFFFFF" w:val="clear"/>
        </w:rPr>
        <w:t>个工作日内，由甲方按照有关规定将采购合同副本报同级人民政府财政部门（政府采购管理部门）备案。</w:t>
      </w:r>
    </w:p>
    <w:p>
      <w:pPr>
        <w:pStyle w:val="null3"/>
        <w:jc w:val="both"/>
      </w:pPr>
      <w:r>
        <w:rPr>
          <w:sz w:val="24"/>
          <w:b/>
          <w:color w:val="000000"/>
          <w:shd w:fill="FFFFFF" w:val="clear"/>
        </w:rPr>
        <w:t>十四、</w:t>
      </w:r>
      <w:r>
        <w:rPr>
          <w:sz w:val="24"/>
          <w:b/>
          <w:color w:val="000000"/>
          <w:shd w:fill="FFFFFF" w:val="clear"/>
        </w:rPr>
        <w:t>乙方应提供的资料内容：</w:t>
      </w:r>
    </w:p>
    <w:p>
      <w:pPr>
        <w:pStyle w:val="null3"/>
        <w:ind w:left="510"/>
        <w:jc w:val="both"/>
      </w:pPr>
      <w:r>
        <w:rPr>
          <w:sz w:val="24"/>
          <w:color w:val="000000"/>
          <w:u w:val="single"/>
          <w:shd w:fill="FFFFFF" w:val="clear"/>
        </w:rPr>
        <w:t>_</w:t>
      </w:r>
      <w:r>
        <w:rPr>
          <w:sz w:val="24"/>
          <w:color w:val="000000"/>
          <w:u w:val="single"/>
          <w:shd w:fill="FFFFFF" w:val="clear"/>
        </w:rPr>
        <w:t xml:space="preserve">__                               </w:t>
      </w:r>
      <w:r>
        <w:rPr>
          <w:sz w:val="24"/>
          <w:color w:val="000000"/>
          <w:shd w:fill="FFFFFF" w:val="clear"/>
        </w:rPr>
        <w:t>。</w:t>
      </w:r>
    </w:p>
    <w:p>
      <w:pPr>
        <w:pStyle w:val="null3"/>
        <w:jc w:val="both"/>
      </w:pPr>
      <w:r>
        <w:rPr>
          <w:sz w:val="24"/>
          <w:b/>
          <w:color w:val="000000"/>
          <w:shd w:fill="FFFFFF" w:val="clear"/>
        </w:rPr>
        <w:t>十五、</w:t>
      </w:r>
      <w:r>
        <w:rPr>
          <w:sz w:val="24"/>
          <w:b/>
          <w:color w:val="000000"/>
          <w:shd w:fill="FFFFFF" w:val="clear"/>
        </w:rPr>
        <w:t>关于政府采购合同融资</w:t>
      </w:r>
    </w:p>
    <w:p>
      <w:pPr>
        <w:pStyle w:val="null3"/>
        <w:ind w:firstLine="480"/>
        <w:jc w:val="both"/>
      </w:pPr>
      <w:r>
        <w:rPr>
          <w:sz w:val="24"/>
          <w:color w:val="000000"/>
        </w:rPr>
        <w:t>1.</w:t>
      </w:r>
      <w:r>
        <w:rPr>
          <w:sz w:val="24"/>
          <w:color w:val="000000"/>
        </w:rPr>
        <w:t>乙方是否已申请政府采购合同融资：</w:t>
      </w:r>
      <w:r>
        <w:rPr>
          <w:sz w:val="24"/>
          <w:color w:val="000000"/>
          <w:u w:val="single"/>
        </w:rPr>
        <w:t>是</w:t>
      </w:r>
      <w:r>
        <w:rPr>
          <w:sz w:val="24"/>
          <w:color w:val="000000"/>
          <w:u w:val="single"/>
        </w:rPr>
        <w:t xml:space="preserve">  / </w:t>
      </w:r>
      <w:r>
        <w:rPr>
          <w:sz w:val="24"/>
          <w:color w:val="000000"/>
          <w:u w:val="single"/>
        </w:rPr>
        <w:t>否</w:t>
      </w:r>
      <w:r>
        <w:rPr>
          <w:sz w:val="24"/>
          <w:color w:val="000000"/>
        </w:rPr>
        <w:t>；</w:t>
      </w:r>
    </w:p>
    <w:p>
      <w:pPr>
        <w:pStyle w:val="null3"/>
        <w:ind w:firstLine="480"/>
        <w:jc w:val="both"/>
      </w:pPr>
      <w:r>
        <w:rPr>
          <w:sz w:val="24"/>
          <w:color w:val="000000"/>
        </w:rPr>
        <w:t>2</w:t>
      </w:r>
      <w:r>
        <w:rPr>
          <w:sz w:val="24"/>
          <w:color w:val="000000"/>
        </w:rPr>
        <w:t>.</w:t>
      </w:r>
      <w:r>
        <w:rPr>
          <w:sz w:val="24"/>
          <w:color w:val="000000"/>
        </w:rPr>
        <w:t>融资银行及联系方式：</w:t>
      </w:r>
      <w:r>
        <w:rPr>
          <w:sz w:val="24"/>
          <w:color w:val="000000"/>
          <w:u w:val="single"/>
        </w:rPr>
        <w:t>_</w:t>
      </w:r>
      <w:r>
        <w:rPr>
          <w:sz w:val="24"/>
          <w:color w:val="000000"/>
          <w:u w:val="single"/>
        </w:rPr>
        <w:t xml:space="preserve">____                           </w:t>
      </w:r>
      <w:r>
        <w:rPr>
          <w:sz w:val="24"/>
          <w:color w:val="000000"/>
        </w:rPr>
        <w:t>。</w:t>
      </w:r>
    </w:p>
    <w:p>
      <w:pPr>
        <w:pStyle w:val="null3"/>
        <w:ind w:firstLine="480"/>
        <w:jc w:val="both"/>
      </w:pPr>
      <w:r>
        <w:rPr>
          <w:sz w:val="24"/>
          <w:color w:val="000000"/>
        </w:rPr>
        <w:t>3</w:t>
      </w:r>
      <w:r>
        <w:rPr>
          <w:sz w:val="24"/>
          <w:color w:val="000000"/>
        </w:rPr>
        <w:t>.</w:t>
      </w:r>
      <w:r>
        <w:rPr>
          <w:sz w:val="24"/>
          <w:color w:val="000000"/>
        </w:rPr>
        <w:t>若乙方已申请政府采购合同融资，其在本合同中登记的银行</w:t>
      </w:r>
      <w:r>
        <w:rPr>
          <w:sz w:val="24"/>
          <w:color w:val="000000"/>
        </w:rPr>
        <w:t>账</w:t>
      </w:r>
      <w:r>
        <w:rPr>
          <w:sz w:val="24"/>
          <w:color w:val="000000"/>
        </w:rPr>
        <w:t>号应与金融机构签订融资协议中约定的融资回款账户一致，此账户作为政府采购融资合同资金回款的唯一账户，未获得融资银行同意，乙方不得随意变更</w:t>
      </w:r>
      <w:r>
        <w:rPr>
          <w:sz w:val="24"/>
          <w:b/>
          <w:color w:val="000000"/>
        </w:rPr>
        <w:t>。</w:t>
      </w:r>
    </w:p>
    <w:p>
      <w:pPr>
        <w:pStyle w:val="null3"/>
        <w:jc w:val="both"/>
      </w:pPr>
      <w:r>
        <w:rPr>
          <w:sz w:val="24"/>
          <w:b/>
          <w:color w:val="000000"/>
          <w:shd w:fill="FFFFFF" w:val="clear"/>
        </w:rPr>
        <w:t>十六、</w:t>
      </w:r>
      <w:r>
        <w:rPr>
          <w:sz w:val="24"/>
          <w:b/>
          <w:color w:val="000000"/>
          <w:shd w:fill="FFFFFF" w:val="clear"/>
        </w:rPr>
        <w:t>其它：</w:t>
      </w:r>
    </w:p>
    <w:p>
      <w:pPr>
        <w:pStyle w:val="null3"/>
        <w:jc w:val="both"/>
      </w:pPr>
      <w:r>
        <w:rPr>
          <w:sz w:val="24"/>
          <w:color w:val="000000"/>
          <w:shd w:fill="FFFFFF" w:val="clear"/>
        </w:rPr>
        <w:t>1</w:t>
      </w:r>
      <w:r>
        <w:rPr>
          <w:sz w:val="24"/>
          <w:color w:val="000000"/>
          <w:shd w:fill="FFFFFF" w:val="clear"/>
        </w:rPr>
        <w:t>.</w:t>
      </w:r>
      <w:r>
        <w:rPr>
          <w:sz w:val="24"/>
          <w:color w:val="000000"/>
          <w:shd w:fill="FFFFFF" w:val="clear"/>
        </w:rPr>
        <w:t>所有经一方或双方签署确认的文件（包括会议纪要、补充协议、往来信函）、采购文件、要约文件和响应承诺文件、合同附件及</w:t>
      </w:r>
      <w:r>
        <w:rPr>
          <w:sz w:val="24"/>
          <w:color w:val="000000"/>
        </w:rPr>
        <w:t>中标（成交）通知书</w:t>
      </w:r>
      <w:r>
        <w:rPr>
          <w:sz w:val="24"/>
          <w:color w:val="000000"/>
          <w:shd w:fill="FFFFFF" w:val="clear"/>
        </w:rPr>
        <w:t>均为本合同不可分割的有效组成部分，与本合同具有同等的法律效力和履约义务，其缔约生效日期为有效签署或盖章确认之日期。</w:t>
      </w:r>
    </w:p>
    <w:p>
      <w:pPr>
        <w:pStyle w:val="null3"/>
        <w:jc w:val="both"/>
      </w:pPr>
      <w:r>
        <w:rPr>
          <w:sz w:val="24"/>
          <w:color w:val="000000"/>
        </w:rPr>
        <w:t>2</w:t>
      </w:r>
      <w:r>
        <w:rPr>
          <w:sz w:val="24"/>
          <w:color w:val="000000"/>
        </w:rPr>
        <w:t>.</w:t>
      </w:r>
      <w:r>
        <w:rPr>
          <w:sz w:val="24"/>
          <w:color w:val="000000"/>
        </w:rPr>
        <w:t>如一方（包括联系人）地址、电话、传真号码有变更，应在变更后</w:t>
      </w:r>
      <w:r>
        <w:rPr>
          <w:sz w:val="24"/>
          <w:color w:val="000000"/>
        </w:rPr>
        <w:t>3</w:t>
      </w:r>
      <w:r>
        <w:rPr>
          <w:sz w:val="24"/>
          <w:color w:val="000000"/>
        </w:rPr>
        <w:t>个工作日内书面通知对方联系人或负责人，否则，因此造成的损失由未履行通知义务方承担相应责任。</w:t>
      </w:r>
    </w:p>
    <w:p>
      <w:pPr>
        <w:pStyle w:val="null3"/>
        <w:jc w:val="both"/>
      </w:pPr>
      <w:r>
        <w:rPr>
          <w:sz w:val="24"/>
          <w:color w:val="000000"/>
          <w:shd w:fill="FFFFFF" w:val="clear"/>
        </w:rPr>
        <w:t>3</w:t>
      </w:r>
      <w:r>
        <w:rPr>
          <w:sz w:val="24"/>
          <w:color w:val="000000"/>
          <w:shd w:fill="FFFFFF" w:val="clear"/>
        </w:rPr>
        <w:t>.</w:t>
      </w:r>
      <w:r>
        <w:rPr>
          <w:sz w:val="24"/>
          <w:color w:val="000000"/>
          <w:shd w:fill="FFFFFF" w:val="clear"/>
        </w:rPr>
        <w:t>未经甲方书面同意，乙方不得擅自向第三方转让其主体性和关键性合同义务。</w:t>
      </w:r>
    </w:p>
    <w:p>
      <w:pPr>
        <w:pStyle w:val="null3"/>
        <w:jc w:val="both"/>
      </w:pPr>
      <w:r>
        <w:rPr>
          <w:sz w:val="24"/>
          <w:color w:val="000000"/>
          <w:shd w:fill="FFFFFF" w:val="clear"/>
        </w:rPr>
        <w:t>4</w:t>
      </w:r>
      <w:r>
        <w:rPr>
          <w:sz w:val="24"/>
          <w:color w:val="000000"/>
          <w:shd w:fill="FFFFFF" w:val="clear"/>
        </w:rPr>
        <w:t>.</w:t>
      </w:r>
      <w:r>
        <w:rPr>
          <w:sz w:val="24"/>
          <w:color w:val="000000"/>
          <w:shd w:fill="FFFFFF" w:val="clear"/>
        </w:rPr>
        <w:t>本合同一式</w:t>
      </w:r>
      <w:r>
        <w:rPr>
          <w:sz w:val="24"/>
          <w:color w:val="000000"/>
          <w:u w:val="single"/>
          <w:shd w:fill="FFFFFF" w:val="clear"/>
        </w:rPr>
        <w:t>_</w:t>
      </w:r>
      <w:r>
        <w:rPr>
          <w:sz w:val="24"/>
          <w:color w:val="000000"/>
          <w:u w:val="single"/>
          <w:shd w:fill="FFFFFF" w:val="clear"/>
        </w:rPr>
        <w:t>___</w:t>
      </w:r>
      <w:r>
        <w:rPr>
          <w:sz w:val="24"/>
          <w:color w:val="000000"/>
          <w:shd w:fill="FFFFFF" w:val="clear"/>
        </w:rPr>
        <w:t>份，甲方执</w:t>
      </w:r>
      <w:r>
        <w:rPr>
          <w:sz w:val="24"/>
          <w:color w:val="000000"/>
          <w:u w:val="single"/>
          <w:shd w:fill="FFFFFF" w:val="clear"/>
        </w:rPr>
        <w:t>___</w:t>
      </w:r>
      <w:r>
        <w:rPr>
          <w:sz w:val="24"/>
          <w:color w:val="000000"/>
          <w:shd w:fill="FFFFFF" w:val="clear"/>
        </w:rPr>
        <w:t>份，乙方执</w:t>
      </w:r>
      <w:r>
        <w:rPr>
          <w:sz w:val="24"/>
          <w:color w:val="000000"/>
          <w:u w:val="single"/>
          <w:shd w:fill="FFFFFF" w:val="clear"/>
        </w:rPr>
        <w:t>___</w:t>
      </w:r>
      <w:r>
        <w:rPr>
          <w:sz w:val="24"/>
          <w:color w:val="000000"/>
          <w:shd w:fill="FFFFFF" w:val="clear"/>
        </w:rPr>
        <w:t>份。</w:t>
      </w:r>
    </w:p>
    <w:p>
      <w:pPr>
        <w:pStyle w:val="null3"/>
        <w:jc w:val="both"/>
      </w:pPr>
      <w:r>
        <w:rPr>
          <w:sz w:val="24"/>
          <w:color w:val="000000"/>
          <w:shd w:fill="FFFFFF" w:val="clear"/>
        </w:rPr>
        <w:t>5</w:t>
      </w:r>
      <w:r>
        <w:rPr>
          <w:sz w:val="24"/>
          <w:color w:val="000000"/>
          <w:shd w:fill="FFFFFF" w:val="clear"/>
        </w:rPr>
        <w:t>.</w:t>
      </w:r>
      <w:r>
        <w:rPr>
          <w:sz w:val="24"/>
          <w:color w:val="000000"/>
          <w:shd w:fill="FFFFFF" w:val="clear"/>
        </w:rPr>
        <w:t>本合同（含附件）共计</w:t>
      </w:r>
      <w:r>
        <w:rPr>
          <w:sz w:val="24"/>
          <w:color w:val="000000"/>
          <w:u w:val="single"/>
          <w:shd w:fill="FFFFFF" w:val="clear"/>
        </w:rPr>
        <w:t>____</w:t>
      </w:r>
      <w:r>
        <w:rPr>
          <w:sz w:val="24"/>
          <w:color w:val="000000"/>
          <w:shd w:fill="FFFFFF" w:val="clear"/>
        </w:rPr>
        <w:t>页，缺页之合同为无效合同。</w:t>
      </w:r>
    </w:p>
    <w:p>
      <w:pPr>
        <w:pStyle w:val="null3"/>
        <w:jc w:val="both"/>
      </w:pPr>
      <w:r>
        <w:rPr>
          <w:sz w:val="24"/>
          <w:color w:val="000000"/>
          <w:shd w:fill="FFFFFF" w:val="clear"/>
        </w:rPr>
        <w:t>6</w:t>
      </w:r>
      <w:r>
        <w:rPr>
          <w:sz w:val="24"/>
          <w:color w:val="000000"/>
          <w:shd w:fill="FFFFFF" w:val="clear"/>
        </w:rPr>
        <w:t>.</w:t>
      </w:r>
      <w:r>
        <w:rPr>
          <w:sz w:val="24"/>
          <w:color w:val="000000"/>
          <w:shd w:fill="FFFFFF" w:val="clear"/>
        </w:rPr>
        <w:t>本合同签约履约地点：广东省佛山市。</w:t>
      </w:r>
    </w:p>
    <w:p>
      <w:pPr>
        <w:pStyle w:val="null3"/>
        <w:jc w:val="both"/>
      </w:pPr>
      <w:r>
        <w:rPr>
          <w:sz w:val="24"/>
          <w:color w:val="000000"/>
        </w:rPr>
        <w:t>7</w:t>
      </w:r>
      <w:r>
        <w:rPr>
          <w:sz w:val="24"/>
          <w:color w:val="000000"/>
        </w:rPr>
        <w:t>.</w:t>
      </w:r>
      <w:r>
        <w:rPr>
          <w:sz w:val="24"/>
          <w:color w:val="000000"/>
        </w:rPr>
        <w:t>本合同所指</w:t>
      </w:r>
      <w:r>
        <w:rPr>
          <w:sz w:val="24"/>
          <w:color w:val="000000"/>
        </w:rPr>
        <w:t>“</w:t>
      </w:r>
      <w:r>
        <w:rPr>
          <w:sz w:val="24"/>
          <w:color w:val="000000"/>
        </w:rPr>
        <w:t>书面通知</w:t>
      </w:r>
      <w:r>
        <w:rPr>
          <w:sz w:val="24"/>
          <w:color w:val="000000"/>
        </w:rPr>
        <w:t>”</w:t>
      </w:r>
      <w:r>
        <w:rPr>
          <w:sz w:val="24"/>
          <w:color w:val="000000"/>
        </w:rPr>
        <w:t>包括但不限于短信、电子邮件等数据电文的通知形式，到达时间以民事诉讼法的规定为准，但进行书面通知前后，通知方均有义务电话确认通知事项。</w:t>
      </w:r>
    </w:p>
    <w:p>
      <w:pPr>
        <w:pStyle w:val="null3"/>
        <w:jc w:val="both"/>
      </w:pPr>
      <w:r>
        <w:rPr>
          <w:sz w:val="24"/>
          <w:color w:val="000000"/>
          <w:shd w:fill="FFFFFF" w:val="clear"/>
        </w:rPr>
        <w:t>8</w:t>
      </w:r>
      <w:r>
        <w:rPr>
          <w:sz w:val="24"/>
          <w:color w:val="000000"/>
          <w:shd w:fill="FFFFFF" w:val="clear"/>
        </w:rPr>
        <w:t>.</w:t>
      </w:r>
      <w:r>
        <w:rPr>
          <w:sz w:val="24"/>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color w:val="000000"/>
                <w:shd w:fill="FFFFFF" w:val="clear"/>
              </w:rPr>
              <w:t>甲方（盖章）：</w:t>
            </w:r>
          </w:p>
          <w:p>
            <w:pPr>
              <w:pStyle w:val="null3"/>
              <w:jc w:val="both"/>
            </w:pPr>
            <w:r>
              <w:rPr>
                <w:sz w:val="21"/>
                <w:color w:val="000000"/>
                <w:shd w:fill="FFFFFF" w:val="clear"/>
              </w:rPr>
              <w:t>代表：</w:t>
            </w:r>
          </w:p>
          <w:p>
            <w:pPr>
              <w:pStyle w:val="null3"/>
              <w:jc w:val="both"/>
            </w:pPr>
            <w:r>
              <w:rPr>
                <w:sz w:val="21"/>
                <w:color w:val="000000"/>
                <w:shd w:fill="FFFFFF" w:val="clear"/>
              </w:rPr>
              <w:t>地址：</w:t>
            </w:r>
          </w:p>
          <w:p>
            <w:pPr>
              <w:pStyle w:val="null3"/>
              <w:jc w:val="both"/>
            </w:pPr>
            <w:r>
              <w:rPr>
                <w:sz w:val="21"/>
                <w:color w:val="000000"/>
                <w:shd w:fill="FFFFFF" w:val="clear"/>
              </w:rPr>
              <w:t>电话：</w:t>
            </w:r>
          </w:p>
          <w:p>
            <w:pPr>
              <w:pStyle w:val="null3"/>
              <w:jc w:val="both"/>
            </w:pPr>
            <w:r>
              <w:rPr>
                <w:sz w:val="21"/>
                <w:color w:val="000000"/>
                <w:shd w:fill="FFFFFF" w:val="clear"/>
              </w:rPr>
              <w:t>传真：</w:t>
            </w:r>
          </w:p>
          <w:p>
            <w:pPr>
              <w:pStyle w:val="null3"/>
              <w:jc w:val="both"/>
            </w:pPr>
            <w:r>
              <w:rPr>
                <w:sz w:val="21"/>
                <w:color w:val="000000"/>
                <w:shd w:fill="FFFFFF" w:val="clear"/>
              </w:rPr>
              <w:t>日期：年月日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shd w:fill="FFFFFF" w:val="clear"/>
              </w:rPr>
              <w:t>乙方（盖章）：</w:t>
            </w:r>
          </w:p>
          <w:p>
            <w:pPr>
              <w:pStyle w:val="null3"/>
              <w:jc w:val="both"/>
            </w:pPr>
            <w:r>
              <w:rPr>
                <w:sz w:val="21"/>
                <w:color w:val="000000"/>
                <w:shd w:fill="FFFFFF" w:val="clear"/>
              </w:rPr>
              <w:t>代表：</w:t>
            </w:r>
          </w:p>
          <w:p>
            <w:pPr>
              <w:pStyle w:val="null3"/>
              <w:jc w:val="both"/>
            </w:pPr>
            <w:r>
              <w:rPr>
                <w:sz w:val="21"/>
                <w:color w:val="000000"/>
                <w:shd w:fill="FFFFFF" w:val="clear"/>
              </w:rPr>
              <w:t>地址：</w:t>
            </w:r>
          </w:p>
          <w:p>
            <w:pPr>
              <w:pStyle w:val="null3"/>
              <w:jc w:val="both"/>
            </w:pPr>
            <w:r>
              <w:rPr>
                <w:sz w:val="21"/>
                <w:color w:val="000000"/>
                <w:shd w:fill="FFFFFF" w:val="clear"/>
              </w:rPr>
              <w:t>电话：</w:t>
            </w:r>
          </w:p>
          <w:p>
            <w:pPr>
              <w:pStyle w:val="null3"/>
              <w:jc w:val="both"/>
            </w:pPr>
            <w:r>
              <w:rPr>
                <w:sz w:val="21"/>
                <w:color w:val="000000"/>
                <w:shd w:fill="FFFFFF" w:val="clear"/>
              </w:rPr>
              <w:t>传真：</w:t>
            </w:r>
          </w:p>
          <w:p>
            <w:pPr>
              <w:pStyle w:val="null3"/>
              <w:jc w:val="both"/>
            </w:pPr>
            <w:r>
              <w:rPr>
                <w:sz w:val="21"/>
                <w:color w:val="000000"/>
                <w:shd w:fill="FFFFFF" w:val="clear"/>
              </w:rPr>
              <w:t>日期：年月日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color w:val="000000"/>
                <w:shd w:fill="FFFFFF" w:val="clear"/>
              </w:rPr>
              <w:t>收款方、开票方须与乙方一致，专户为：</w:t>
            </w:r>
          </w:p>
          <w:p>
            <w:pPr>
              <w:pStyle w:val="null3"/>
              <w:jc w:val="both"/>
            </w:pPr>
            <w:r>
              <w:rPr>
                <w:sz w:val="21"/>
                <w:color w:val="000000"/>
                <w:shd w:fill="FFFFFF" w:val="clear"/>
              </w:rPr>
              <w:t>开户名称：</w:t>
            </w:r>
          </w:p>
          <w:p>
            <w:pPr>
              <w:pStyle w:val="null3"/>
              <w:jc w:val="both"/>
            </w:pPr>
            <w:r>
              <w:rPr>
                <w:sz w:val="21"/>
                <w:color w:val="000000"/>
                <w:shd w:fill="FFFFFF" w:val="clear"/>
              </w:rPr>
              <w:t>银行账号：</w:t>
            </w:r>
          </w:p>
          <w:p>
            <w:pPr>
              <w:pStyle w:val="null3"/>
              <w:jc w:val="both"/>
            </w:pPr>
            <w:r>
              <w:rPr>
                <w:sz w:val="21"/>
                <w:color w:val="000000"/>
                <w:shd w:fill="FFFFFF" w:val="clear"/>
              </w:rPr>
              <w:t>开户行：</w:t>
            </w:r>
          </w:p>
        </w:tc>
      </w:tr>
    </w:tbl>
    <w:p>
      <w:pPr>
        <w:pStyle w:val="null3"/>
        <w:jc w:val="both"/>
      </w:pPr>
      <w:r>
        <w:rPr>
          <w:sz w:val="24"/>
          <w:b/>
          <w:color w:val="000000"/>
          <w:shd w:fill="FFFFFF" w:val="clear"/>
        </w:rPr>
        <w:t>合同附件清单：</w:t>
      </w:r>
    </w:p>
    <w:p>
      <w:pPr>
        <w:pStyle w:val="null3"/>
        <w:jc w:val="both"/>
      </w:pPr>
      <w:r>
        <w:rPr>
          <w:sz w:val="21"/>
          <w:b/>
          <w:color w:val="000000"/>
          <w:shd w:fill="FFFFFF" w:val="clear"/>
        </w:rPr>
        <w:t>附件一、《报价清单明细表》</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440601-2024-02521</w:t>
      </w:r>
    </w:p>
    <w:p>
      <w:pPr>
        <w:pStyle w:val="null3"/>
        <w:jc w:val="center"/>
        <w:outlineLvl w:val="3"/>
      </w:pPr>
      <w:r>
        <w:rPr>
          <w:sz w:val="24"/>
          <w:b/>
        </w:rPr>
        <w:t>采购项目编号：</w:t>
      </w:r>
      <w:r>
        <w:rPr>
          <w:sz w:val="24"/>
          <w:b/>
        </w:rPr>
        <w:t>M4400000707525809001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广东省机电设备招标有限公司</w:t>
      </w:r>
    </w:p>
    <w:p>
      <w:pPr>
        <w:pStyle w:val="null3"/>
        <w:ind w:firstLine="480"/>
      </w:pPr>
      <w:r>
        <w:rPr/>
        <w:t xml:space="preserve"> 你方组织的</w:t>
      </w:r>
      <w:r>
        <w:rPr>
          <w:u w:val="single"/>
        </w:rPr>
        <w:t>“</w:t>
      </w:r>
      <w:r>
        <w:rPr>
          <w:u w:val="single"/>
        </w:rPr>
        <w:t>佛山市教育局网络安全服务（2024年-2026年）</w:t>
      </w:r>
      <w:r>
        <w:rPr>
          <w:u w:val="single"/>
        </w:rPr>
        <w:t>”</w:t>
      </w:r>
      <w:r>
        <w:rPr/>
        <w:t>项目的竞争性磋商[采购项目编号为：</w:t>
      </w:r>
      <w:r>
        <w:rPr>
          <w:u w:val="single"/>
        </w:rPr>
        <w:t>M4400000707525809001</w:t>
      </w:r>
      <w:r>
        <w:rPr/>
        <w:t>]，我方愿参与响应。</w:t>
      </w:r>
    </w:p>
    <w:p>
      <w:pPr>
        <w:pStyle w:val="null3"/>
        <w:ind w:firstLine="480"/>
      </w:pPr>
      <w:r>
        <w:rPr/>
        <w:t>我方确认收到贵方提供的</w:t>
      </w:r>
      <w:r>
        <w:rPr>
          <w:u w:val="single"/>
        </w:rPr>
        <w:t>“</w:t>
      </w:r>
      <w:r>
        <w:rPr>
          <w:u w:val="single"/>
        </w:rPr>
        <w:t>佛山市教育局网络安全服务（2024年-2026年）</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广东省机电设备招标有限公司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佛山市教育局网络安全服务（2024年-2026年）</w:t>
      </w:r>
      <w:r>
        <w:rPr/>
        <w:t>”项目采购[采购项目编号为</w:t>
      </w:r>
      <w:r>
        <w:rPr/>
        <w:t>M4400000707525809001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佛山市教育局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广东省机电设备招标有限公司</w:t>
      </w:r>
    </w:p>
    <w:p>
      <w:pPr>
        <w:pStyle w:val="null3"/>
        <w:ind w:firstLine="480"/>
      </w:pPr>
      <w:r>
        <w:rPr/>
        <w:t>我单位参加贵公司组织的</w:t>
      </w:r>
      <w:r>
        <w:rPr/>
        <w:t>佛山市教育局网络安全服务（2024年-2026年）</w:t>
      </w:r>
      <w:r>
        <w:rPr/>
        <w:t>（采购项目编号：</w:t>
      </w:r>
      <w:r>
        <w:rPr/>
        <w:t>M4400000707525809001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广东省机电设备招标有限公司</w:t>
      </w:r>
    </w:p>
    <w:p>
      <w:pPr>
        <w:pStyle w:val="null3"/>
        <w:ind w:firstLine="480"/>
      </w:pPr>
      <w:r>
        <w:rPr/>
        <w:t>我单位已登记并准备参与“</w:t>
      </w:r>
      <w:r>
        <w:rPr/>
        <w:t>佛山市教育局网络安全服务（2024年-2026年）</w:t>
      </w:r>
      <w:r>
        <w:rPr/>
        <w:t>”项目（采购项目编号：</w:t>
      </w:r>
      <w:r>
        <w:rPr/>
        <w:t>M4400000707525809001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