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rPr>
          <w:rFonts w:hint="default" w:ascii="黑体" w:hAnsi="黑体" w:eastAsia="黑体" w:cs="黑体"/>
          <w:color w:val="auto"/>
          <w:sz w:val="32"/>
          <w:szCs w:val="32"/>
          <w:highlight w:val="none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lang w:val="en-US" w:eastAsia="zh-CN"/>
        </w:rPr>
        <w:t>附件2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</w:pP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  <w:t>注册认证指引手册——企业</w:t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ind w:left="0" w:leftChars="0" w:firstLine="420" w:firstLineChars="0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注册：</w:t>
      </w:r>
    </w:p>
    <w:p>
      <w:pPr>
        <w:numPr>
          <w:ilvl w:val="0"/>
          <w:numId w:val="2"/>
        </w:numPr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PC端普通注册：http://www.gurfcc.com/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平台首页点击注册——输入手机号和验证码——一键注册——选择企业角色——输入相应的信息——完成注册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6690" cy="2378075"/>
            <wp:effectExtent l="0" t="0" r="381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514215" cy="3845560"/>
            <wp:effectExtent l="0" t="0" r="6985" b="254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14215" cy="384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H5邀请注册:</w:t>
      </w:r>
    </w:p>
    <w:p>
      <w:pPr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从技术经理人那获取邀请链接/二维码——用手机打开链接</w:t>
      </w:r>
      <w:r>
        <w:rPr>
          <w:rFonts w:hint="eastAsia"/>
          <w:lang w:val="en-US" w:eastAsia="zh-CN"/>
        </w:rPr>
        <w:t>——输入手机号和验证码——一键注册——选择企业角色——输入相应的信息——完成注册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305050" cy="4993005"/>
            <wp:effectExtent l="0" t="0" r="6350" b="10795"/>
            <wp:docPr id="13" name="图片 13" descr="238182ba5038983bc91da220b8ed6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38182ba5038983bc91da220b8ed6c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499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val="en-US" w:eastAsia="zh-CN"/>
        </w:rPr>
        <w:drawing>
          <wp:inline distT="0" distB="0" distL="114300" distR="114300">
            <wp:extent cx="2298700" cy="4979035"/>
            <wp:effectExtent l="0" t="0" r="0" b="12065"/>
            <wp:docPr id="7" name="图片 7" descr="4bfe4a97d7ed6c3530c638c9b162ff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bfe4a97d7ed6c3530c638c9b162ff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98700" cy="497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补充说明：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在以上步骤中，如果选择“下次认证”则注册的账号为未认证状态，需进行认证才能使用相应的角色功能。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在认证中选择的角色，将影响后续版块的使用，且无法自行更改，请谨慎选择。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通过H5邀请链接/二维码完成注册的用户，将自动关联到邀请人账号下。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ind w:left="0" w:leftChars="0" w:firstLine="42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角色认证：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电脑登录平台——点击右上角下拉按钮——选择角色或个人主页点击未认证——填写信息——提交申请——等待审核通过——完成认证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6690" cy="2378075"/>
            <wp:effectExtent l="0" t="0" r="3810" b="952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66690" cy="2378075"/>
            <wp:effectExtent l="0" t="0" r="3810" b="952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补充说明：</w:t>
      </w:r>
    </w:p>
    <w:p>
      <w:pPr>
        <w:numPr>
          <w:ilvl w:val="0"/>
          <w:numId w:val="4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若企业为首次认证，则该账号默认作为该企业的管理账号。</w:t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ind w:left="0" w:leftChars="0" w:firstLine="42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申请多角色：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我的主页——角色申请——选择对应角色并填写信息——提交角色申请——等待审核通过——完成新角色认证。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78075"/>
            <wp:effectExtent l="0" t="0" r="381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ind w:left="0" w:leftChars="0" w:firstLine="42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需求使用：</w:t>
      </w:r>
    </w:p>
    <w:p>
      <w:pPr>
        <w:rPr>
          <w:rFonts w:hint="default"/>
          <w:color w:val="0000FF"/>
          <w:lang w:val="en-US" w:eastAsia="zh-CN"/>
        </w:rPr>
      </w:pPr>
      <w:r>
        <w:rPr>
          <w:rFonts w:hint="eastAsia"/>
          <w:lang w:val="en-US" w:eastAsia="zh-CN"/>
        </w:rPr>
        <w:t>需求创建——信息完善——发布需求——</w:t>
      </w:r>
      <w:r>
        <w:rPr>
          <w:rFonts w:hint="eastAsia"/>
          <w:color w:val="0000FF"/>
          <w:lang w:val="en-US" w:eastAsia="zh-CN"/>
        </w:rPr>
        <w:t>系统分配技术经理人跟进需求——完成需求入池——与成果促成商机</w:t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5"/>
        </w:numPr>
        <w:ind w:left="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需求创建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我的主页——我是企业——企业需求——录入需求——填写信息——保存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66690" cy="2378075"/>
            <wp:effectExtent l="0" t="0" r="3810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8075"/>
            <wp:effectExtent l="0" t="0" r="3810" b="952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5"/>
        </w:numPr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发布需求：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信息完整度达到100%，可通过点击“发布需求”直接发布，也可后期通过以下途径发布：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我的主页——我是企业——企业需求——点击对应的需求——发布需求——发布成功。</w:t>
      </w:r>
    </w:p>
    <w:p/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78075"/>
            <wp:effectExtent l="0" t="0" r="3810" b="952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补充说明：</w:t>
      </w:r>
    </w:p>
    <w:p>
      <w:pPr>
        <w:numPr>
          <w:ilvl w:val="0"/>
          <w:numId w:val="6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至此，企业已完成所有操作，后面流程将由技术经理人完成。</w:t>
      </w:r>
    </w:p>
    <w:p>
      <w:pPr>
        <w:numPr>
          <w:ilvl w:val="0"/>
          <w:numId w:val="6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需求发布后，将自动分配代理的技术经理人。</w:t>
      </w:r>
    </w:p>
    <w:p>
      <w:pPr>
        <w:numPr>
          <w:ilvl w:val="0"/>
          <w:numId w:val="6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需求信息完整度小于100%，则无法发布。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EFC2319"/>
    <w:multiLevelType w:val="singleLevel"/>
    <w:tmpl w:val="8EFC2319"/>
    <w:lvl w:ilvl="0" w:tentative="0">
      <w:start w:val="1"/>
      <w:numFmt w:val="chineseCounting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abstractNum w:abstractNumId="1">
    <w:nsid w:val="E8634CBA"/>
    <w:multiLevelType w:val="singleLevel"/>
    <w:tmpl w:val="E8634CB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F0483B6C"/>
    <w:multiLevelType w:val="singleLevel"/>
    <w:tmpl w:val="F0483B6C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3">
    <w:nsid w:val="3D819A4F"/>
    <w:multiLevelType w:val="singleLevel"/>
    <w:tmpl w:val="3D819A4F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abstractNum w:abstractNumId="4">
    <w:nsid w:val="453D157B"/>
    <w:multiLevelType w:val="singleLevel"/>
    <w:tmpl w:val="453D157B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5">
    <w:nsid w:val="58B46F6C"/>
    <w:multiLevelType w:val="singleLevel"/>
    <w:tmpl w:val="58B46F6C"/>
    <w:lvl w:ilvl="0" w:tentative="0">
      <w:start w:val="1"/>
      <w:numFmt w:val="chineseCounting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k0YmU4NzAxZmJiYzA2MmEwYTNmZGMwMmUwYzAzMTEifQ=="/>
  </w:docVars>
  <w:rsids>
    <w:rsidRoot w:val="7846608B"/>
    <w:rsid w:val="04B562ED"/>
    <w:rsid w:val="154C277F"/>
    <w:rsid w:val="22483BD2"/>
    <w:rsid w:val="2F9074EC"/>
    <w:rsid w:val="3903656D"/>
    <w:rsid w:val="41535762"/>
    <w:rsid w:val="43DB0B24"/>
    <w:rsid w:val="472F7B37"/>
    <w:rsid w:val="49EA0186"/>
    <w:rsid w:val="53A07387"/>
    <w:rsid w:val="78466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651</Words>
  <Characters>681</Characters>
  <Lines>0</Lines>
  <Paragraphs>0</Paragraphs>
  <TotalTime>0</TotalTime>
  <ScaleCrop>false</ScaleCrop>
  <LinksUpToDate>false</LinksUpToDate>
  <CharactersWithSpaces>685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2020-10-10T01:18:00Z</dcterms:created>
  <dc:creator>lianbo</dc:creator>
  <cp:lastModifiedBy>钟毅</cp:lastModifiedBy>
  <dcterms:modified xsi:type="dcterms:W3CDTF">2022-05-05T07:06:10Z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52246EAC45384FCBB5AAAD790C089D00</vt:lpwstr>
  </property>
</Properties>
</file>