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/>
          <w:b/>
          <w:bCs/>
          <w:color w:val="000000"/>
          <w:sz w:val="36"/>
        </w:rPr>
      </w:pPr>
      <w:r>
        <w:rPr>
          <w:rFonts w:hint="eastAsia" w:ascii="宋体" w:hAnsi="宋体" w:eastAsia="宋体"/>
          <w:b/>
          <w:bCs/>
          <w:color w:val="000000"/>
          <w:sz w:val="36"/>
        </w:rPr>
        <w:t>佛山市第一中学202</w:t>
      </w:r>
      <w:r>
        <w:rPr>
          <w:rFonts w:hint="eastAsia" w:ascii="宋体" w:hAnsi="宋体"/>
          <w:b/>
          <w:bCs/>
          <w:color w:val="000000"/>
          <w:sz w:val="36"/>
          <w:lang w:val="en-US" w:eastAsia="zh-CN"/>
        </w:rPr>
        <w:t>3</w:t>
      </w:r>
      <w:r>
        <w:rPr>
          <w:rFonts w:hint="eastAsia" w:ascii="宋体" w:hAnsi="宋体" w:eastAsia="宋体"/>
          <w:b/>
          <w:bCs/>
          <w:color w:val="000000"/>
          <w:sz w:val="36"/>
        </w:rPr>
        <w:t>年自主招生方案</w:t>
      </w:r>
    </w:p>
    <w:p>
      <w:pPr>
        <w:spacing w:line="560" w:lineRule="exact"/>
        <w:jc w:val="center"/>
        <w:rPr>
          <w:rFonts w:hint="eastAsia" w:ascii="宋体" w:hAnsi="宋体" w:eastAsia="宋体"/>
          <w:b/>
          <w:bCs/>
          <w:color w:val="000000"/>
          <w:sz w:val="36"/>
        </w:rPr>
      </w:pP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佛山市第一中学创办于1913年，是首批广东省重点中学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、</w:t>
      </w:r>
      <w:r>
        <w:rPr>
          <w:rFonts w:hint="eastAsia" w:cs="Times New Roman"/>
          <w:color w:val="000000"/>
          <w:kern w:val="2"/>
          <w:sz w:val="24"/>
          <w:szCs w:val="24"/>
        </w:rPr>
        <w:t>首批广东省国家级示范性高中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、</w:t>
      </w:r>
      <w:r>
        <w:rPr>
          <w:rFonts w:hint="eastAsia" w:cs="Times New Roman"/>
          <w:color w:val="000000"/>
          <w:kern w:val="2"/>
          <w:sz w:val="24"/>
          <w:szCs w:val="24"/>
        </w:rPr>
        <w:t>首批广东省教学水平评估优秀学校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、</w:t>
      </w:r>
      <w:r>
        <w:rPr>
          <w:rFonts w:hint="eastAsia" w:cs="Times New Roman"/>
          <w:color w:val="000000"/>
          <w:kern w:val="2"/>
          <w:sz w:val="24"/>
          <w:szCs w:val="24"/>
        </w:rPr>
        <w:t>首批广东省心理健康教育特色学校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、</w:t>
      </w:r>
      <w:r>
        <w:rPr>
          <w:rFonts w:hint="eastAsia" w:cs="Times New Roman"/>
          <w:color w:val="000000"/>
          <w:kern w:val="2"/>
          <w:sz w:val="24"/>
          <w:szCs w:val="24"/>
        </w:rPr>
        <w:t>全国足球特色学校、全国篮球特色学校，被教育部授予“艺术教育先进单位”称号。历经百年流变，始终禀承“追求卓越，造就栋梁”的办学目标，坚持“规范与个性共存，科学与人文并举”，着力打造“优质教育+丰富课程+健康心理”的办学特色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，</w:t>
      </w:r>
      <w:r>
        <w:rPr>
          <w:rFonts w:hint="eastAsia" w:cs="Times New Roman"/>
          <w:color w:val="000000"/>
          <w:kern w:val="2"/>
          <w:sz w:val="24"/>
          <w:szCs w:val="24"/>
        </w:rPr>
        <w:t>遵循教育规律，培养了一大批特长突出、综合素质高、可持续发展能力强的精英人才。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2023年，佛山一中以“基于数理优势的拔尖创新人才培养”项目，入选佛山市普通高中多样化有特色发展“双高”行动高水平特色创建项目学校。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根据《佛山市教育局关于做好202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hint="eastAsia" w:cs="Times New Roman"/>
          <w:color w:val="000000"/>
          <w:kern w:val="2"/>
          <w:sz w:val="24"/>
          <w:szCs w:val="24"/>
        </w:rPr>
        <w:t>年普通高中自主招生工作的通知》(佛山教招〔202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hint="eastAsia" w:cs="Times New Roman"/>
          <w:color w:val="000000"/>
          <w:kern w:val="2"/>
          <w:sz w:val="24"/>
          <w:szCs w:val="24"/>
        </w:rPr>
        <w:t>〕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11</w:t>
      </w:r>
      <w:r>
        <w:rPr>
          <w:rFonts w:hint="eastAsia" w:cs="Times New Roman"/>
          <w:color w:val="000000"/>
          <w:kern w:val="2"/>
          <w:sz w:val="24"/>
          <w:szCs w:val="24"/>
        </w:rPr>
        <w:t>号)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文件</w:t>
      </w:r>
      <w:r>
        <w:rPr>
          <w:rFonts w:hint="eastAsia" w:cs="Times New Roman"/>
          <w:color w:val="000000"/>
          <w:kern w:val="2"/>
          <w:sz w:val="24"/>
          <w:szCs w:val="24"/>
        </w:rPr>
        <w:t>精神，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我</w:t>
      </w:r>
      <w:r>
        <w:rPr>
          <w:rFonts w:hint="eastAsia" w:cs="Times New Roman"/>
          <w:color w:val="000000"/>
          <w:kern w:val="2"/>
          <w:sz w:val="24"/>
          <w:szCs w:val="24"/>
        </w:rPr>
        <w:t>校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将通过</w:t>
      </w:r>
      <w:r>
        <w:rPr>
          <w:rFonts w:hint="eastAsia" w:cs="Times New Roman"/>
          <w:color w:val="000000"/>
          <w:kern w:val="2"/>
          <w:sz w:val="24"/>
          <w:szCs w:val="24"/>
        </w:rPr>
        <w:t>自主招生招收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10</w:t>
      </w:r>
      <w:r>
        <w:rPr>
          <w:rFonts w:hint="eastAsia" w:cs="Times New Roman"/>
          <w:color w:val="000000"/>
          <w:kern w:val="2"/>
          <w:sz w:val="24"/>
          <w:szCs w:val="24"/>
        </w:rPr>
        <w:t>0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名学生</w:t>
      </w:r>
      <w:r>
        <w:rPr>
          <w:rFonts w:hint="eastAsia" w:cs="Times New Roman"/>
          <w:color w:val="000000"/>
          <w:kern w:val="2"/>
          <w:sz w:val="24"/>
          <w:szCs w:val="24"/>
        </w:rPr>
        <w:t>，组成“拔尖创新人才培养实验班－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卓</w:t>
      </w:r>
      <w:r>
        <w:rPr>
          <w:rFonts w:hint="eastAsia" w:cs="宋体"/>
          <w:color w:val="000000"/>
          <w:kern w:val="2"/>
          <w:sz w:val="24"/>
          <w:szCs w:val="24"/>
          <w:lang w:eastAsia="zh-CN"/>
        </w:rPr>
        <w:t>越班</w:t>
      </w:r>
      <w:r>
        <w:rPr>
          <w:rFonts w:hint="eastAsia" w:cs="Times New Roman"/>
          <w:color w:val="000000"/>
          <w:kern w:val="2"/>
          <w:sz w:val="24"/>
          <w:szCs w:val="24"/>
        </w:rPr>
        <w:t>”，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进行专门化培养</w:t>
      </w:r>
      <w:r>
        <w:rPr>
          <w:rFonts w:hint="eastAsia" w:cs="Times New Roman"/>
          <w:color w:val="000000"/>
          <w:kern w:val="2"/>
          <w:sz w:val="24"/>
          <w:szCs w:val="24"/>
        </w:rPr>
        <w:t>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一、领导机构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在佛山市教育局的领导下，我校成立三个自主招生小组。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1.自主招生领导小组。成员包括学校班子成员、市教育局招生工作负责人以及市教育局纪检监察工作人员等。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2.自主招生工作小组。成员包括学</w:t>
      </w:r>
      <w:r>
        <w:rPr>
          <w:rFonts w:cs="Times New Roman"/>
          <w:color w:val="000000"/>
          <w:kern w:val="2"/>
          <w:sz w:val="24"/>
          <w:szCs w:val="24"/>
        </w:rPr>
        <w:t>校</w:t>
      </w:r>
      <w:r>
        <w:rPr>
          <w:rFonts w:hint="eastAsia" w:cs="Times New Roman"/>
          <w:color w:val="000000"/>
          <w:kern w:val="2"/>
          <w:sz w:val="24"/>
          <w:szCs w:val="24"/>
        </w:rPr>
        <w:t>行政领导、相关科级组长、骨干教师、教学处工作人员、信息技术人员等。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3.自主招生纪律监察小组。成员包括学校党委负责人、纪检委员、工会代表、民主党派代表、家长代表以及市教育局纪检监察工作人员。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二、招生计划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color w:val="000000"/>
          <w:kern w:val="2"/>
          <w:sz w:val="24"/>
          <w:szCs w:val="24"/>
          <w:lang w:eastAsia="zh-CN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招收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具有拔尖创新</w:t>
      </w:r>
      <w:r>
        <w:rPr>
          <w:rFonts w:hint="eastAsia" w:cs="Times New Roman"/>
          <w:color w:val="auto"/>
          <w:kern w:val="2"/>
          <w:sz w:val="24"/>
          <w:szCs w:val="24"/>
        </w:rPr>
        <w:t>潜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质</w:t>
      </w:r>
      <w:r>
        <w:rPr>
          <w:rFonts w:hint="eastAsia" w:cs="Times New Roman"/>
          <w:color w:val="auto"/>
          <w:kern w:val="2"/>
          <w:sz w:val="24"/>
          <w:szCs w:val="24"/>
        </w:rPr>
        <w:t>的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学生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10</w:t>
      </w:r>
      <w:r>
        <w:rPr>
          <w:rFonts w:hint="eastAsia" w:cs="Times New Roman"/>
          <w:color w:val="000000"/>
          <w:kern w:val="2"/>
          <w:sz w:val="24"/>
          <w:szCs w:val="24"/>
        </w:rPr>
        <w:t>0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名。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三、报名时间</w:t>
      </w:r>
    </w:p>
    <w:p>
      <w:pPr>
        <w:pStyle w:val="7"/>
        <w:widowControl w:val="0"/>
        <w:spacing w:line="360" w:lineRule="auto"/>
        <w:ind w:firstLine="482"/>
        <w:rPr>
          <w:rFonts w:hint="eastAsia" w:eastAsia="宋体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cs="Times New Roman"/>
          <w:color w:val="000000"/>
          <w:kern w:val="2"/>
          <w:sz w:val="24"/>
          <w:szCs w:val="24"/>
        </w:rPr>
        <w:t>202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cs="Times New Roman"/>
          <w:color w:val="000000"/>
          <w:kern w:val="2"/>
          <w:sz w:val="24"/>
          <w:szCs w:val="24"/>
        </w:rPr>
        <w:t>年5月1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5</w:t>
      </w:r>
      <w:r>
        <w:rPr>
          <w:rFonts w:cs="Times New Roman"/>
          <w:color w:val="000000"/>
          <w:kern w:val="2"/>
          <w:sz w:val="24"/>
          <w:szCs w:val="24"/>
        </w:rPr>
        <w:t>日至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18</w:t>
      </w:r>
      <w:r>
        <w:rPr>
          <w:rFonts w:cs="Times New Roman"/>
          <w:color w:val="000000"/>
          <w:kern w:val="2"/>
          <w:sz w:val="24"/>
          <w:szCs w:val="24"/>
        </w:rPr>
        <w:t>日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四、报名条件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  <w:t>1.佛山市五区初中应届毕业生（含在我市初中学校就读以及在外地就读返回我市参加中考的学生）均可报名，非本市户籍的普通借读生也可大胆报考。</w:t>
      </w:r>
    </w:p>
    <w:p>
      <w:pPr>
        <w:pStyle w:val="7"/>
        <w:widowControl w:val="0"/>
        <w:spacing w:line="360" w:lineRule="auto"/>
        <w:ind w:firstLine="480"/>
        <w:rPr>
          <w:rFonts w:hint="eastAsia" w:eastAsia="宋体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  <w:t>2.</w:t>
      </w:r>
      <w:r>
        <w:rPr>
          <w:rFonts w:hint="eastAsia" w:cs="Times New Roman"/>
          <w:color w:val="auto"/>
          <w:kern w:val="2"/>
          <w:sz w:val="24"/>
          <w:szCs w:val="24"/>
        </w:rPr>
        <w:t>综合素质优秀，学科特长突出，具备创新潜质，具有健康体魄、健全人格、远大志向和社会责任感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，</w:t>
      </w:r>
      <w:r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  <w:t>满足下列条件之一：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auto"/>
          <w:kern w:val="2"/>
          <w:sz w:val="24"/>
          <w:szCs w:val="24"/>
        </w:rPr>
      </w:pPr>
      <w:r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  <w:t>（1）</w:t>
      </w:r>
      <w:r>
        <w:rPr>
          <w:rFonts w:hint="eastAsia" w:cs="Times New Roman"/>
          <w:color w:val="auto"/>
          <w:kern w:val="2"/>
          <w:sz w:val="24"/>
          <w:szCs w:val="24"/>
        </w:rPr>
        <w:t>初中学业成绩特别优秀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，</w:t>
      </w:r>
      <w:r>
        <w:rPr>
          <w:rFonts w:hint="eastAsia" w:cs="Times New Roman"/>
          <w:color w:val="auto"/>
          <w:kern w:val="2"/>
          <w:sz w:val="24"/>
          <w:szCs w:val="24"/>
        </w:rPr>
        <w:t>参加初三级联考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或</w:t>
      </w:r>
      <w:r>
        <w:rPr>
          <w:rFonts w:hint="eastAsia" w:cs="Times New Roman"/>
          <w:color w:val="auto"/>
          <w:kern w:val="2"/>
          <w:sz w:val="24"/>
          <w:szCs w:val="24"/>
        </w:rPr>
        <w:t>区统考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综合</w:t>
      </w:r>
      <w:r>
        <w:rPr>
          <w:rFonts w:hint="eastAsia" w:cs="Times New Roman"/>
          <w:color w:val="auto"/>
          <w:kern w:val="2"/>
          <w:sz w:val="24"/>
          <w:szCs w:val="24"/>
        </w:rPr>
        <w:t>成绩优异的学生。</w:t>
      </w:r>
    </w:p>
    <w:p>
      <w:pPr>
        <w:pStyle w:val="7"/>
        <w:widowControl w:val="0"/>
        <w:spacing w:line="360" w:lineRule="auto"/>
        <w:ind w:firstLine="480"/>
        <w:rPr>
          <w:rFonts w:hint="eastAsia" w:eastAsia="宋体" w:cs="Times New Roman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  <w:t>（2）在数学、物理、化学、生物、信息学等学科有特长，取得优异成绩的学生。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auto"/>
          <w:kern w:val="2"/>
          <w:sz w:val="24"/>
          <w:szCs w:val="24"/>
        </w:rPr>
      </w:pPr>
      <w:r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  <w:t>（3）</w:t>
      </w:r>
      <w:r>
        <w:rPr>
          <w:rFonts w:hint="eastAsia" w:cs="Times New Roman"/>
          <w:color w:val="auto"/>
          <w:kern w:val="2"/>
          <w:sz w:val="24"/>
          <w:szCs w:val="24"/>
        </w:rPr>
        <w:t>在科技发明、创新与设计、社会实践等方面具有突出表现的学生。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五、报名方式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1.网上报名。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cs="Times New Roman"/>
          <w:color w:val="000000"/>
          <w:kern w:val="2"/>
          <w:sz w:val="24"/>
          <w:szCs w:val="24"/>
        </w:rPr>
        <w:t>登陆佛山市中考信息管理系统（</w:t>
      </w:r>
      <w:r>
        <w:rPr>
          <w:rFonts w:hint="eastAsia" w:cs="Times New Roman"/>
          <w:color w:val="000000"/>
          <w:kern w:val="2"/>
          <w:sz w:val="24"/>
          <w:szCs w:val="24"/>
        </w:rPr>
        <w:t>http://zsks.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edu.</w:t>
      </w:r>
      <w:r>
        <w:rPr>
          <w:rFonts w:hint="eastAsia" w:cs="Times New Roman"/>
          <w:color w:val="000000"/>
          <w:kern w:val="2"/>
          <w:sz w:val="24"/>
          <w:szCs w:val="24"/>
        </w:rPr>
        <w:t>foshan.gov.cn</w:t>
      </w:r>
      <w:r>
        <w:rPr>
          <w:rFonts w:cs="Times New Roman"/>
          <w:color w:val="000000"/>
          <w:kern w:val="2"/>
          <w:sz w:val="24"/>
          <w:szCs w:val="24"/>
        </w:rPr>
        <w:t>）进行报名</w:t>
      </w:r>
      <w:r>
        <w:rPr>
          <w:rFonts w:hint="eastAsia" w:cs="Times New Roman"/>
          <w:color w:val="000000"/>
          <w:kern w:val="2"/>
          <w:sz w:val="24"/>
          <w:szCs w:val="24"/>
        </w:rPr>
        <w:t>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2.网上报名需要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填写或</w:t>
      </w:r>
      <w:r>
        <w:rPr>
          <w:rFonts w:hint="eastAsia" w:cs="Times New Roman"/>
          <w:color w:val="000000"/>
          <w:kern w:val="2"/>
          <w:sz w:val="24"/>
          <w:szCs w:val="24"/>
        </w:rPr>
        <w:t>上传以下材料：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（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1</w:t>
      </w:r>
      <w:r>
        <w:rPr>
          <w:rFonts w:hint="eastAsia" w:cs="Times New Roman"/>
          <w:color w:val="000000"/>
          <w:kern w:val="2"/>
          <w:sz w:val="24"/>
          <w:szCs w:val="24"/>
        </w:rPr>
        <w:t>）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填写</w:t>
      </w:r>
      <w:r>
        <w:rPr>
          <w:rFonts w:hint="eastAsia" w:cs="Times New Roman"/>
          <w:color w:val="auto"/>
          <w:kern w:val="2"/>
          <w:sz w:val="24"/>
          <w:szCs w:val="24"/>
        </w:rPr>
        <w:t>初三级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期末考试、</w:t>
      </w:r>
      <w:r>
        <w:rPr>
          <w:rFonts w:hint="eastAsia" w:cs="Times New Roman"/>
          <w:color w:val="auto"/>
          <w:kern w:val="2"/>
          <w:sz w:val="24"/>
          <w:szCs w:val="24"/>
        </w:rPr>
        <w:t>区统考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（一模、二模等）的成绩；上传</w:t>
      </w:r>
      <w:r>
        <w:rPr>
          <w:rFonts w:hint="eastAsia" w:cs="Times New Roman"/>
          <w:color w:val="000000"/>
          <w:kern w:val="2"/>
          <w:sz w:val="24"/>
          <w:szCs w:val="24"/>
        </w:rPr>
        <w:t>个人学业成绩有效证明，初三上学期《学生手册》中的成绩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，</w:t>
      </w:r>
      <w:r>
        <w:rPr>
          <w:rFonts w:hint="eastAsia" w:cs="Times New Roman"/>
          <w:color w:val="000000"/>
          <w:kern w:val="2"/>
          <w:sz w:val="24"/>
          <w:szCs w:val="24"/>
        </w:rPr>
        <w:t>或其它能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够</w:t>
      </w:r>
      <w:r>
        <w:rPr>
          <w:rFonts w:hint="eastAsia" w:cs="Times New Roman"/>
          <w:color w:val="000000"/>
          <w:kern w:val="2"/>
          <w:sz w:val="24"/>
          <w:szCs w:val="24"/>
        </w:rPr>
        <w:t>证明成绩优秀材料扫描件1份（如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学校发的成绩单、</w:t>
      </w:r>
      <w:r>
        <w:rPr>
          <w:rFonts w:hint="eastAsia" w:cs="Times New Roman"/>
          <w:color w:val="000000"/>
          <w:kern w:val="2"/>
          <w:sz w:val="24"/>
          <w:szCs w:val="24"/>
        </w:rPr>
        <w:t>年级光荣榜照片等）。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（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2</w:t>
      </w:r>
      <w:r>
        <w:rPr>
          <w:rFonts w:hint="eastAsia" w:cs="Times New Roman"/>
          <w:color w:val="000000"/>
          <w:kern w:val="2"/>
          <w:sz w:val="24"/>
          <w:szCs w:val="24"/>
        </w:rPr>
        <w:t>）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填写</w:t>
      </w:r>
      <w:r>
        <w:rPr>
          <w:rFonts w:hint="eastAsia" w:cs="Times New Roman"/>
          <w:color w:val="000000"/>
          <w:kern w:val="2"/>
          <w:sz w:val="24"/>
          <w:szCs w:val="24"/>
        </w:rPr>
        <w:t>报名条件中第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2（2）、（3）</w:t>
      </w:r>
      <w:r>
        <w:rPr>
          <w:rFonts w:hint="eastAsia" w:cs="Times New Roman"/>
          <w:color w:val="000000"/>
          <w:kern w:val="2"/>
          <w:sz w:val="24"/>
          <w:szCs w:val="24"/>
        </w:rPr>
        <w:t>条的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获奖情况（同一项目只填写</w:t>
      </w:r>
      <w:r>
        <w:rPr>
          <w:rFonts w:hint="eastAsia" w:cs="Times New Roman"/>
          <w:color w:val="000000"/>
          <w:kern w:val="2"/>
          <w:sz w:val="24"/>
          <w:szCs w:val="24"/>
        </w:rPr>
        <w:t>最高等级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），上传</w:t>
      </w:r>
      <w:r>
        <w:rPr>
          <w:rFonts w:hint="eastAsia" w:cs="Times New Roman"/>
          <w:color w:val="000000"/>
          <w:kern w:val="2"/>
          <w:sz w:val="24"/>
          <w:szCs w:val="24"/>
        </w:rPr>
        <w:t>获奖证书照片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，</w:t>
      </w:r>
      <w:r>
        <w:rPr>
          <w:rFonts w:hint="eastAsia" w:cs="Times New Roman"/>
          <w:color w:val="000000"/>
          <w:kern w:val="2"/>
          <w:sz w:val="24"/>
          <w:szCs w:val="24"/>
        </w:rPr>
        <w:t>证书尚未颁发的可打印主办单位网站上公示信息。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如在</w:t>
      </w:r>
      <w:r>
        <w:rPr>
          <w:rFonts w:hint="eastAsia" w:cs="Times New Roman"/>
          <w:color w:val="000000"/>
          <w:kern w:val="2"/>
          <w:sz w:val="24"/>
          <w:szCs w:val="24"/>
        </w:rPr>
        <w:t>网上报名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时</w:t>
      </w:r>
      <w:r>
        <w:rPr>
          <w:rFonts w:hint="eastAsia" w:cs="Times New Roman"/>
          <w:color w:val="000000"/>
          <w:kern w:val="2"/>
          <w:sz w:val="24"/>
          <w:szCs w:val="24"/>
        </w:rPr>
        <w:t>有疑问可以致电（0757-82838917）咨询廖老师和张老师。网上报名之后可以查询是否报名成功。</w:t>
      </w:r>
    </w:p>
    <w:p>
      <w:pPr>
        <w:pStyle w:val="7"/>
        <w:widowControl w:val="0"/>
        <w:spacing w:line="360" w:lineRule="auto"/>
        <w:ind w:firstLine="482"/>
        <w:rPr>
          <w:rFonts w:hint="eastAsia" w:eastAsia="宋体" w:cs="Times New Roman"/>
          <w:b/>
          <w:bCs/>
          <w:color w:val="000000"/>
          <w:kern w:val="2"/>
          <w:sz w:val="24"/>
          <w:szCs w:val="24"/>
          <w:lang w:eastAsia="zh-CN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六、</w:t>
      </w:r>
      <w:r>
        <w:rPr>
          <w:rFonts w:hint="eastAsia" w:cs="Times New Roman"/>
          <w:b/>
          <w:bCs/>
          <w:color w:val="000000"/>
          <w:kern w:val="2"/>
          <w:sz w:val="24"/>
          <w:szCs w:val="24"/>
          <w:lang w:eastAsia="zh-CN"/>
        </w:rPr>
        <w:t>选拔程序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  <w:lang w:val="en-US" w:eastAsia="zh-CN"/>
        </w:rPr>
        <w:t>1.</w:t>
      </w: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资格审核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auto"/>
          <w:kern w:val="2"/>
          <w:sz w:val="24"/>
          <w:szCs w:val="24"/>
        </w:rPr>
      </w:pPr>
      <w:r>
        <w:rPr>
          <w:rFonts w:hint="eastAsia" w:cs="Times New Roman"/>
          <w:color w:val="auto"/>
          <w:kern w:val="2"/>
          <w:sz w:val="24"/>
          <w:szCs w:val="24"/>
        </w:rPr>
        <w:t>佛山</w:t>
      </w:r>
      <w:r>
        <w:rPr>
          <w:rFonts w:cs="Times New Roman"/>
          <w:color w:val="auto"/>
          <w:kern w:val="2"/>
          <w:sz w:val="24"/>
          <w:szCs w:val="24"/>
        </w:rPr>
        <w:t>一中自主</w:t>
      </w:r>
      <w:r>
        <w:rPr>
          <w:rFonts w:hint="eastAsia" w:cs="Times New Roman"/>
          <w:color w:val="auto"/>
          <w:kern w:val="2"/>
          <w:sz w:val="24"/>
          <w:szCs w:val="24"/>
        </w:rPr>
        <w:t>招生</w:t>
      </w:r>
      <w:r>
        <w:rPr>
          <w:rFonts w:cs="Times New Roman"/>
          <w:color w:val="auto"/>
          <w:kern w:val="2"/>
          <w:sz w:val="24"/>
          <w:szCs w:val="24"/>
        </w:rPr>
        <w:t>工作小组登陆佛山市中考信息管理系统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浏览“已确认”的学生报名资料，</w:t>
      </w:r>
      <w:r>
        <w:rPr>
          <w:rFonts w:cs="Times New Roman"/>
          <w:color w:val="auto"/>
          <w:kern w:val="2"/>
          <w:sz w:val="24"/>
          <w:szCs w:val="24"/>
        </w:rPr>
        <w:t>审核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考</w:t>
      </w:r>
      <w:r>
        <w:rPr>
          <w:rFonts w:cs="Times New Roman"/>
          <w:color w:val="auto"/>
          <w:kern w:val="2"/>
          <w:sz w:val="24"/>
          <w:szCs w:val="24"/>
        </w:rPr>
        <w:t>生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的</w:t>
      </w:r>
      <w:r>
        <w:rPr>
          <w:rFonts w:cs="Times New Roman"/>
          <w:color w:val="auto"/>
          <w:kern w:val="2"/>
          <w:sz w:val="24"/>
          <w:szCs w:val="24"/>
        </w:rPr>
        <w:t>报名</w:t>
      </w:r>
      <w:r>
        <w:rPr>
          <w:rFonts w:hint="eastAsia" w:cs="Times New Roman"/>
          <w:color w:val="auto"/>
          <w:kern w:val="2"/>
          <w:sz w:val="24"/>
          <w:szCs w:val="24"/>
        </w:rPr>
        <w:t>资格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。学</w:t>
      </w:r>
      <w:r>
        <w:rPr>
          <w:rFonts w:hint="eastAsia" w:cs="Times New Roman"/>
          <w:color w:val="auto"/>
          <w:kern w:val="2"/>
          <w:sz w:val="24"/>
          <w:szCs w:val="24"/>
        </w:rPr>
        <w:t>校自主招生工作小组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将</w:t>
      </w:r>
      <w:r>
        <w:rPr>
          <w:rFonts w:hint="eastAsia" w:cs="Times New Roman"/>
          <w:color w:val="auto"/>
          <w:kern w:val="2"/>
          <w:sz w:val="24"/>
          <w:szCs w:val="24"/>
        </w:rPr>
        <w:t>按一定比例择优确定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参加自主招生</w:t>
      </w:r>
      <w:r>
        <w:rPr>
          <w:rFonts w:hint="eastAsia" w:cs="Times New Roman"/>
          <w:color w:val="auto"/>
          <w:kern w:val="2"/>
          <w:sz w:val="24"/>
          <w:szCs w:val="24"/>
        </w:rPr>
        <w:t>综合评价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的考生名单。考生</w:t>
      </w:r>
      <w:r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  <w:t>可登陆</w:t>
      </w:r>
      <w:r>
        <w:rPr>
          <w:rFonts w:hint="eastAsia" w:cs="Times New Roman"/>
          <w:color w:val="auto"/>
          <w:kern w:val="2"/>
          <w:sz w:val="24"/>
          <w:szCs w:val="24"/>
        </w:rPr>
        <w:t>佛山市中考信息管理系统</w:t>
      </w:r>
      <w:r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  <w:t>查看自主招生报名资格审核结果。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凡提供虚假成绩、虚假材料骗取综合</w:t>
      </w:r>
      <w:r>
        <w:rPr>
          <w:rFonts w:cs="Times New Roman"/>
          <w:color w:val="000000"/>
          <w:kern w:val="2"/>
          <w:sz w:val="24"/>
          <w:szCs w:val="24"/>
        </w:rPr>
        <w:t>评价</w:t>
      </w:r>
      <w:r>
        <w:rPr>
          <w:rFonts w:hint="eastAsia" w:cs="Times New Roman"/>
          <w:color w:val="000000"/>
          <w:kern w:val="2"/>
          <w:sz w:val="24"/>
          <w:szCs w:val="24"/>
        </w:rPr>
        <w:t>资格或录取资格的考生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，</w:t>
      </w:r>
      <w:r>
        <w:rPr>
          <w:rFonts w:hint="eastAsia" w:cs="Times New Roman"/>
          <w:color w:val="000000"/>
          <w:kern w:val="2"/>
          <w:sz w:val="24"/>
          <w:szCs w:val="24"/>
        </w:rPr>
        <w:t>一经查实，立即取消该生综合</w:t>
      </w:r>
      <w:r>
        <w:rPr>
          <w:rFonts w:cs="Times New Roman"/>
          <w:color w:val="000000"/>
          <w:kern w:val="2"/>
          <w:sz w:val="24"/>
          <w:szCs w:val="24"/>
        </w:rPr>
        <w:t>评价资格</w:t>
      </w:r>
      <w:r>
        <w:rPr>
          <w:rFonts w:hint="eastAsia" w:cs="Times New Roman"/>
          <w:color w:val="000000"/>
          <w:kern w:val="2"/>
          <w:sz w:val="24"/>
          <w:szCs w:val="24"/>
        </w:rPr>
        <w:t>或录取资格，由此产生的后果自负。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  <w:lang w:val="en-US" w:eastAsia="zh-CN"/>
        </w:rPr>
        <w:t>2.</w:t>
      </w: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综合评价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auto"/>
          <w:kern w:val="2"/>
          <w:sz w:val="24"/>
          <w:szCs w:val="24"/>
          <w:lang w:val="en-US" w:eastAsia="zh-CN"/>
        </w:rPr>
        <w:t>（1）资格审核通过的考生根据“广东省佛山市第一中学”公众号发布的通知指引，领取并打</w:t>
      </w:r>
      <w:r>
        <w:rPr>
          <w:rFonts w:hint="eastAsia" w:cs="Times New Roman"/>
          <w:color w:val="auto"/>
          <w:kern w:val="2"/>
          <w:sz w:val="24"/>
          <w:szCs w:val="24"/>
        </w:rPr>
        <w:t>印准入</w:t>
      </w:r>
      <w:r>
        <w:rPr>
          <w:rFonts w:cs="Times New Roman"/>
          <w:color w:val="auto"/>
          <w:kern w:val="2"/>
          <w:sz w:val="24"/>
          <w:szCs w:val="24"/>
        </w:rPr>
        <w:t>证</w:t>
      </w:r>
      <w:r>
        <w:rPr>
          <w:rFonts w:hint="eastAsia" w:cs="Times New Roman"/>
          <w:color w:val="auto"/>
          <w:kern w:val="2"/>
          <w:sz w:val="24"/>
          <w:szCs w:val="24"/>
        </w:rPr>
        <w:t>，凭准入</w:t>
      </w:r>
      <w:r>
        <w:rPr>
          <w:rFonts w:cs="Times New Roman"/>
          <w:color w:val="auto"/>
          <w:kern w:val="2"/>
          <w:sz w:val="24"/>
          <w:szCs w:val="24"/>
        </w:rPr>
        <w:t>证</w:t>
      </w:r>
      <w:r>
        <w:rPr>
          <w:rFonts w:hint="eastAsia" w:cs="Times New Roman"/>
          <w:color w:val="auto"/>
          <w:kern w:val="2"/>
          <w:sz w:val="24"/>
          <w:szCs w:val="24"/>
        </w:rPr>
        <w:t>按时到</w:t>
      </w:r>
      <w:r>
        <w:rPr>
          <w:rFonts w:hint="eastAsia" w:cs="Times New Roman"/>
          <w:color w:val="auto"/>
          <w:kern w:val="2"/>
          <w:sz w:val="24"/>
          <w:szCs w:val="24"/>
          <w:lang w:eastAsia="zh-CN"/>
        </w:rPr>
        <w:t>学</w:t>
      </w:r>
      <w:r>
        <w:rPr>
          <w:rFonts w:hint="eastAsia" w:cs="Times New Roman"/>
          <w:color w:val="auto"/>
          <w:kern w:val="2"/>
          <w:sz w:val="24"/>
          <w:szCs w:val="24"/>
        </w:rPr>
        <w:t>校参加综合评价。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2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）</w:t>
      </w:r>
      <w:r>
        <w:rPr>
          <w:rFonts w:hint="eastAsia" w:cs="Times New Roman"/>
          <w:color w:val="000000"/>
          <w:kern w:val="2"/>
          <w:sz w:val="24"/>
          <w:szCs w:val="24"/>
        </w:rPr>
        <w:t>综合评价时间和地点：202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hint="eastAsia" w:cs="Times New Roman"/>
          <w:color w:val="000000"/>
          <w:kern w:val="2"/>
          <w:sz w:val="24"/>
          <w:szCs w:val="24"/>
        </w:rPr>
        <w:t>年中考结束后，组织对符合报名资格的考生在佛山一中校内开展自主招生综合评价，具体时间由</w:t>
      </w:r>
      <w:r>
        <w:rPr>
          <w:rFonts w:cs="Times New Roman"/>
          <w:color w:val="000000"/>
          <w:kern w:val="2"/>
          <w:sz w:val="24"/>
          <w:szCs w:val="24"/>
        </w:rPr>
        <w:t>佛山市教育局</w:t>
      </w:r>
      <w:r>
        <w:rPr>
          <w:rFonts w:hint="eastAsia" w:cs="Times New Roman"/>
          <w:color w:val="000000"/>
          <w:kern w:val="2"/>
          <w:sz w:val="24"/>
          <w:szCs w:val="24"/>
        </w:rPr>
        <w:t>统一</w:t>
      </w:r>
      <w:r>
        <w:rPr>
          <w:rFonts w:cs="Times New Roman"/>
          <w:color w:val="000000"/>
          <w:kern w:val="2"/>
          <w:sz w:val="24"/>
          <w:szCs w:val="24"/>
        </w:rPr>
        <w:t>规定</w:t>
      </w:r>
      <w:r>
        <w:rPr>
          <w:rFonts w:hint="eastAsia" w:cs="Times New Roman"/>
          <w:color w:val="000000"/>
          <w:kern w:val="2"/>
          <w:sz w:val="24"/>
          <w:szCs w:val="24"/>
        </w:rPr>
        <w:t>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）</w:t>
      </w:r>
      <w:r>
        <w:rPr>
          <w:rFonts w:hint="eastAsia" w:cs="Times New Roman"/>
          <w:color w:val="000000"/>
          <w:kern w:val="2"/>
          <w:sz w:val="24"/>
          <w:szCs w:val="24"/>
        </w:rPr>
        <w:t>综合评价内容：重点评价学生核心素养，包括语言能力、数学思维和科学素质。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6"/>
        <w:gridCol w:w="2176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26" w:type="dxa"/>
            <w:noWrap w:val="0"/>
            <w:vAlign w:val="top"/>
          </w:tcPr>
          <w:p>
            <w:pPr>
              <w:pStyle w:val="7"/>
              <w:widowControl w:val="0"/>
              <w:ind w:firstLine="0" w:firstLineChars="0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核心素养</w:t>
            </w:r>
          </w:p>
        </w:tc>
        <w:tc>
          <w:tcPr>
            <w:tcW w:w="2176" w:type="dxa"/>
            <w:noWrap w:val="0"/>
            <w:vAlign w:val="top"/>
          </w:tcPr>
          <w:p>
            <w:pPr>
              <w:pStyle w:val="7"/>
              <w:widowControl w:val="0"/>
              <w:ind w:firstLine="148" w:firstLineChars="62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时间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pStyle w:val="7"/>
              <w:widowControl w:val="0"/>
              <w:ind w:firstLine="0" w:firstLineChars="0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26" w:type="dxa"/>
            <w:noWrap w:val="0"/>
            <w:vAlign w:val="top"/>
          </w:tcPr>
          <w:p>
            <w:pPr>
              <w:pStyle w:val="7"/>
              <w:widowControl w:val="0"/>
              <w:ind w:firstLine="0" w:firstLineChars="0"/>
              <w:jc w:val="left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语言能力（汉语）</w:t>
            </w:r>
          </w:p>
        </w:tc>
        <w:tc>
          <w:tcPr>
            <w:tcW w:w="2176" w:type="dxa"/>
            <w:noWrap w:val="0"/>
            <w:vAlign w:val="top"/>
          </w:tcPr>
          <w:p>
            <w:pPr>
              <w:pStyle w:val="7"/>
              <w:widowControl w:val="0"/>
              <w:ind w:firstLine="148" w:firstLineChars="62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8：00－10：00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pStyle w:val="7"/>
              <w:widowControl w:val="0"/>
              <w:ind w:firstLine="148" w:firstLineChars="62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26" w:type="dxa"/>
            <w:noWrap w:val="0"/>
            <w:vAlign w:val="top"/>
          </w:tcPr>
          <w:p>
            <w:pPr>
              <w:pStyle w:val="7"/>
              <w:widowControl w:val="0"/>
              <w:ind w:firstLine="0" w:firstLineChars="0"/>
              <w:jc w:val="left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数学思维</w:t>
            </w:r>
          </w:p>
        </w:tc>
        <w:tc>
          <w:tcPr>
            <w:tcW w:w="2176" w:type="dxa"/>
            <w:noWrap w:val="0"/>
            <w:vAlign w:val="top"/>
          </w:tcPr>
          <w:p>
            <w:pPr>
              <w:pStyle w:val="7"/>
              <w:widowControl w:val="0"/>
              <w:ind w:firstLine="148" w:firstLineChars="62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10：15－12：15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pStyle w:val="7"/>
              <w:widowControl w:val="0"/>
              <w:ind w:firstLine="148" w:firstLineChars="62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26" w:type="dxa"/>
            <w:noWrap w:val="0"/>
            <w:vAlign w:val="top"/>
          </w:tcPr>
          <w:p>
            <w:pPr>
              <w:pStyle w:val="7"/>
              <w:widowControl w:val="0"/>
              <w:ind w:firstLine="0" w:firstLineChars="0"/>
              <w:jc w:val="left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语言能力（英语）</w:t>
            </w:r>
          </w:p>
        </w:tc>
        <w:tc>
          <w:tcPr>
            <w:tcW w:w="2176" w:type="dxa"/>
            <w:noWrap w:val="0"/>
            <w:vAlign w:val="top"/>
          </w:tcPr>
          <w:p>
            <w:pPr>
              <w:pStyle w:val="7"/>
              <w:widowControl w:val="0"/>
              <w:ind w:firstLine="148" w:firstLineChars="62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14：20－15：50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pStyle w:val="7"/>
              <w:widowControl w:val="0"/>
              <w:ind w:firstLine="148" w:firstLineChars="62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26" w:type="dxa"/>
            <w:noWrap w:val="0"/>
            <w:vAlign w:val="top"/>
          </w:tcPr>
          <w:p>
            <w:pPr>
              <w:pStyle w:val="7"/>
              <w:widowControl w:val="0"/>
              <w:ind w:firstLine="0" w:firstLineChars="0"/>
              <w:jc w:val="left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科学素质</w:t>
            </w:r>
          </w:p>
        </w:tc>
        <w:tc>
          <w:tcPr>
            <w:tcW w:w="2176" w:type="dxa"/>
            <w:noWrap w:val="0"/>
            <w:vAlign w:val="top"/>
          </w:tcPr>
          <w:p>
            <w:pPr>
              <w:pStyle w:val="7"/>
              <w:widowControl w:val="0"/>
              <w:ind w:firstLine="148" w:firstLineChars="62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16：05－17：35</w:t>
            </w:r>
          </w:p>
        </w:tc>
        <w:tc>
          <w:tcPr>
            <w:tcW w:w="1429" w:type="dxa"/>
            <w:noWrap w:val="0"/>
            <w:vAlign w:val="top"/>
          </w:tcPr>
          <w:p>
            <w:pPr>
              <w:pStyle w:val="7"/>
              <w:widowControl w:val="0"/>
              <w:ind w:firstLine="148" w:firstLineChars="62"/>
              <w:jc w:val="center"/>
              <w:rPr>
                <w:rFonts w:hint="eastAsia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</w:rPr>
              <w:t>25%</w:t>
            </w:r>
          </w:p>
        </w:tc>
      </w:tr>
    </w:tbl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（4）</w:t>
      </w:r>
      <w:r>
        <w:rPr>
          <w:rFonts w:ascii="宋体" w:hAnsi="宋体" w:eastAsia="宋体" w:cs="宋体"/>
          <w:sz w:val="24"/>
          <w:szCs w:val="24"/>
        </w:rPr>
        <w:t>综合评价过程启用视频监控，全程录音录像。</w:t>
      </w:r>
      <w:bookmarkStart w:id="0" w:name="_GoBack"/>
      <w:bookmarkEnd w:id="0"/>
      <w:r>
        <w:rPr>
          <w:rFonts w:hint="eastAsia" w:cs="Times New Roman"/>
          <w:color w:val="000000"/>
          <w:kern w:val="2"/>
          <w:sz w:val="24"/>
          <w:szCs w:val="24"/>
        </w:rPr>
        <w:t>综合评价结果在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综合评价</w:t>
      </w:r>
      <w:r>
        <w:rPr>
          <w:rFonts w:hint="eastAsia" w:cs="Times New Roman"/>
          <w:color w:val="000000"/>
          <w:kern w:val="2"/>
          <w:sz w:val="24"/>
          <w:szCs w:val="24"/>
        </w:rPr>
        <w:t>结束后5天内对考生公布，对结果有疑问的考生可申请复核。学校在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综合评价</w:t>
      </w:r>
      <w:r>
        <w:rPr>
          <w:rFonts w:hint="eastAsia" w:cs="Times New Roman"/>
          <w:color w:val="000000"/>
          <w:kern w:val="2"/>
          <w:sz w:val="24"/>
          <w:szCs w:val="24"/>
        </w:rPr>
        <w:t>结束后7天内将评价结果上</w:t>
      </w:r>
      <w:r>
        <w:rPr>
          <w:rFonts w:cs="Times New Roman"/>
          <w:color w:val="000000"/>
          <w:kern w:val="2"/>
          <w:sz w:val="24"/>
          <w:szCs w:val="24"/>
        </w:rPr>
        <w:t>传</w:t>
      </w:r>
      <w:r>
        <w:rPr>
          <w:rFonts w:hint="eastAsia" w:cs="Times New Roman"/>
          <w:color w:val="000000"/>
          <w:kern w:val="2"/>
          <w:sz w:val="24"/>
          <w:szCs w:val="24"/>
        </w:rPr>
        <w:t>佛山</w:t>
      </w:r>
      <w:r>
        <w:rPr>
          <w:rFonts w:cs="Times New Roman"/>
          <w:color w:val="000000"/>
          <w:kern w:val="2"/>
          <w:sz w:val="24"/>
          <w:szCs w:val="24"/>
        </w:rPr>
        <w:t>市</w:t>
      </w:r>
      <w:r>
        <w:rPr>
          <w:rFonts w:hint="eastAsia" w:cs="Times New Roman"/>
          <w:color w:val="000000"/>
          <w:kern w:val="2"/>
          <w:sz w:val="24"/>
          <w:szCs w:val="24"/>
        </w:rPr>
        <w:t>中</w:t>
      </w:r>
      <w:r>
        <w:rPr>
          <w:rFonts w:cs="Times New Roman"/>
          <w:color w:val="000000"/>
          <w:kern w:val="2"/>
          <w:sz w:val="24"/>
          <w:szCs w:val="24"/>
        </w:rPr>
        <w:t>考信息</w:t>
      </w:r>
      <w:r>
        <w:rPr>
          <w:rFonts w:hint="eastAsia" w:cs="Times New Roman"/>
          <w:color w:val="000000"/>
          <w:kern w:val="2"/>
          <w:sz w:val="24"/>
          <w:szCs w:val="24"/>
        </w:rPr>
        <w:t>管理</w:t>
      </w:r>
      <w:r>
        <w:rPr>
          <w:rFonts w:cs="Times New Roman"/>
          <w:color w:val="000000"/>
          <w:kern w:val="2"/>
          <w:sz w:val="24"/>
          <w:szCs w:val="24"/>
        </w:rPr>
        <w:t>系统</w:t>
      </w:r>
      <w:r>
        <w:rPr>
          <w:rFonts w:hint="eastAsia" w:cs="Times New Roman"/>
          <w:color w:val="000000"/>
          <w:kern w:val="2"/>
          <w:sz w:val="24"/>
          <w:szCs w:val="24"/>
        </w:rPr>
        <w:t>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  <w:lang w:val="en-US" w:eastAsia="zh-CN"/>
        </w:rPr>
        <w:t>3.</w:t>
      </w: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志愿填报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自主招生学校志愿单列安排在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中考志愿表的</w:t>
      </w:r>
      <w:r>
        <w:rPr>
          <w:rFonts w:hint="eastAsia" w:cs="Times New Roman"/>
          <w:color w:val="000000"/>
          <w:kern w:val="2"/>
          <w:sz w:val="24"/>
          <w:szCs w:val="24"/>
        </w:rPr>
        <w:t>提前批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第一层</w:t>
      </w:r>
      <w:r>
        <w:rPr>
          <w:rFonts w:hint="eastAsia" w:cs="Times New Roman"/>
          <w:color w:val="000000"/>
          <w:kern w:val="2"/>
          <w:sz w:val="24"/>
          <w:szCs w:val="24"/>
        </w:rPr>
        <w:t>，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报名参加我校自主招生并且资格审核已通过的</w:t>
      </w:r>
      <w:r>
        <w:rPr>
          <w:rFonts w:hint="eastAsia" w:cs="Times New Roman"/>
          <w:color w:val="000000"/>
          <w:kern w:val="2"/>
          <w:sz w:val="24"/>
          <w:szCs w:val="24"/>
        </w:rPr>
        <w:t>考生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，“普通高中自主招生”志愿栏只能选报佛山市第一中学</w:t>
      </w:r>
      <w:r>
        <w:rPr>
          <w:rFonts w:hint="eastAsia" w:cs="Times New Roman"/>
          <w:color w:val="000000"/>
          <w:kern w:val="2"/>
          <w:sz w:val="24"/>
          <w:szCs w:val="24"/>
        </w:rPr>
        <w:t>。被我校自主招生录取的考生，不再参加其他批次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（层次）</w:t>
      </w:r>
      <w:r>
        <w:rPr>
          <w:rFonts w:hint="eastAsia" w:cs="Times New Roman"/>
          <w:color w:val="000000"/>
          <w:kern w:val="2"/>
          <w:sz w:val="24"/>
          <w:szCs w:val="24"/>
        </w:rPr>
        <w:t>志愿录取；未被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自主招生</w:t>
      </w:r>
      <w:r>
        <w:rPr>
          <w:rFonts w:hint="eastAsia" w:cs="Times New Roman"/>
          <w:color w:val="000000"/>
          <w:kern w:val="2"/>
          <w:sz w:val="24"/>
          <w:szCs w:val="24"/>
        </w:rPr>
        <w:t>录取的考生，继续按志愿表投档，不影响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后续</w:t>
      </w:r>
      <w:r>
        <w:rPr>
          <w:rFonts w:hint="eastAsia" w:cs="Times New Roman"/>
          <w:color w:val="000000"/>
          <w:kern w:val="2"/>
          <w:sz w:val="24"/>
          <w:szCs w:val="24"/>
        </w:rPr>
        <w:t>批次录取。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  <w:lang w:val="en-US" w:eastAsia="zh-CN"/>
        </w:rPr>
        <w:t>4.</w:t>
      </w: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录取办法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市招生办参照考生中考成绩，根据考生志愿、综合表现评定档案及综合评价结果，予以投档录取。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cs="Times New Roman"/>
          <w:color w:val="000000"/>
          <w:kern w:val="2"/>
          <w:sz w:val="24"/>
          <w:szCs w:val="24"/>
        </w:rPr>
        <w:t>1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）</w:t>
      </w:r>
      <w:r>
        <w:rPr>
          <w:rFonts w:hint="eastAsia" w:cs="Times New Roman"/>
          <w:color w:val="000000"/>
          <w:kern w:val="2"/>
          <w:sz w:val="24"/>
          <w:szCs w:val="24"/>
        </w:rPr>
        <w:t>录取学生综合表现评定须达到 B 等级（含Ｂ等级）以上。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（</w:t>
      </w:r>
      <w:r>
        <w:rPr>
          <w:rFonts w:hint="eastAsia" w:cs="Times New Roman"/>
          <w:color w:val="000000"/>
          <w:kern w:val="2"/>
          <w:sz w:val="24"/>
          <w:szCs w:val="24"/>
        </w:rPr>
        <w:t>2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）</w:t>
      </w:r>
      <w:r>
        <w:rPr>
          <w:rFonts w:hint="eastAsia" w:cs="Times New Roman"/>
          <w:color w:val="000000"/>
          <w:kern w:val="2"/>
          <w:sz w:val="24"/>
          <w:szCs w:val="24"/>
        </w:rPr>
        <w:t>根据有效填报佛山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市第一中学</w:t>
      </w:r>
      <w:r>
        <w:rPr>
          <w:rFonts w:hint="eastAsia" w:cs="Times New Roman"/>
          <w:color w:val="000000"/>
          <w:kern w:val="2"/>
          <w:sz w:val="24"/>
          <w:szCs w:val="24"/>
        </w:rPr>
        <w:t>自主招生志愿考生中考文化科成绩（不含加分）平均分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下调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60分</w:t>
      </w:r>
      <w:r>
        <w:rPr>
          <w:rFonts w:hint="eastAsia" w:cs="Times New Roman"/>
          <w:color w:val="000000"/>
          <w:kern w:val="2"/>
          <w:sz w:val="24"/>
          <w:szCs w:val="24"/>
        </w:rPr>
        <w:t>，划定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我校</w:t>
      </w:r>
      <w:r>
        <w:rPr>
          <w:rFonts w:hint="eastAsia" w:cs="Times New Roman"/>
          <w:color w:val="000000"/>
          <w:kern w:val="2"/>
          <w:sz w:val="24"/>
          <w:szCs w:val="24"/>
        </w:rPr>
        <w:t>自主招生最低控制线。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（3）</w:t>
      </w:r>
      <w:r>
        <w:rPr>
          <w:rFonts w:hint="eastAsia" w:cs="Times New Roman"/>
          <w:color w:val="000000"/>
          <w:kern w:val="2"/>
          <w:sz w:val="24"/>
          <w:szCs w:val="24"/>
        </w:rPr>
        <w:t>符合控制线上考生按学校综合评价结果从高到低录取，若招生学校计划数末名有两人或以上考生综合评价结果相同，则采用“同分比较原则”优先者录取；未能达到控制线的考生不予录取，参加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后续</w:t>
      </w:r>
      <w:r>
        <w:rPr>
          <w:rFonts w:hint="eastAsia" w:cs="Times New Roman"/>
          <w:color w:val="000000"/>
          <w:kern w:val="2"/>
          <w:sz w:val="24"/>
          <w:szCs w:val="24"/>
        </w:rPr>
        <w:t>批次录取。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</w:pP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（4）未完成自主招生计划自动收回，转为佛山一中普通生计划在后续批次招生录取。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  <w:lang w:eastAsia="zh-CN"/>
        </w:rPr>
        <w:t>七</w:t>
      </w: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、收费标准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被佛山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市第一中学</w:t>
      </w:r>
      <w:r>
        <w:rPr>
          <w:rFonts w:hint="eastAsia" w:cs="Times New Roman"/>
          <w:color w:val="000000"/>
          <w:kern w:val="2"/>
          <w:sz w:val="24"/>
          <w:szCs w:val="24"/>
        </w:rPr>
        <w:t>自主招生录取的学生，其收费标准与普通生相同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。自主招生</w:t>
      </w:r>
      <w:r>
        <w:rPr>
          <w:rFonts w:hint="eastAsia" w:cs="Times New Roman"/>
          <w:color w:val="000000"/>
          <w:kern w:val="2"/>
          <w:sz w:val="24"/>
          <w:szCs w:val="24"/>
        </w:rPr>
        <w:t>报名及参加学校组织的综合评价不收费。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  <w:lang w:eastAsia="zh-CN"/>
        </w:rPr>
        <w:t>八</w:t>
      </w: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、实施保障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为保障佛山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市第一中学</w:t>
      </w:r>
      <w:r>
        <w:rPr>
          <w:rFonts w:hint="eastAsia" w:cs="Times New Roman"/>
          <w:color w:val="000000"/>
          <w:kern w:val="2"/>
          <w:sz w:val="24"/>
          <w:szCs w:val="24"/>
        </w:rPr>
        <w:t>自主招生工作公平、公正、公开地进行，我校将成立自主招生工作小组</w:t>
      </w:r>
      <w:r>
        <w:rPr>
          <w:rFonts w:hint="eastAsia" w:cs="Times New Roman"/>
          <w:color w:val="000000"/>
          <w:kern w:val="2"/>
          <w:sz w:val="24"/>
          <w:szCs w:val="24"/>
          <w:lang w:eastAsia="zh-CN"/>
        </w:rPr>
        <w:t>，并</w:t>
      </w:r>
      <w:r>
        <w:rPr>
          <w:rFonts w:hint="eastAsia" w:cs="Times New Roman"/>
          <w:color w:val="000000"/>
          <w:kern w:val="2"/>
          <w:sz w:val="24"/>
          <w:szCs w:val="24"/>
        </w:rPr>
        <w:t>下设资格审查组和评价组，同时接受市教育局纪检、监察部门的监督检查。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 xml:space="preserve">监督投诉电话：0757-82802460（龙老师）。 </w:t>
      </w:r>
    </w:p>
    <w:p>
      <w:pPr>
        <w:pStyle w:val="7"/>
        <w:widowControl w:val="0"/>
        <w:spacing w:line="360" w:lineRule="auto"/>
        <w:ind w:firstLine="482"/>
        <w:rPr>
          <w:rFonts w:hint="eastAsia" w:cs="Times New Roman"/>
          <w:b/>
          <w:bCs/>
          <w:color w:val="000000"/>
          <w:kern w:val="2"/>
          <w:sz w:val="24"/>
          <w:szCs w:val="24"/>
        </w:rPr>
      </w:pPr>
      <w:r>
        <w:rPr>
          <w:rFonts w:hint="eastAsia" w:cs="Times New Roman"/>
          <w:b/>
          <w:bCs/>
          <w:color w:val="000000"/>
          <w:kern w:val="2"/>
          <w:sz w:val="24"/>
          <w:szCs w:val="24"/>
          <w:lang w:eastAsia="zh-CN"/>
        </w:rPr>
        <w:t>九</w:t>
      </w:r>
      <w:r>
        <w:rPr>
          <w:rFonts w:hint="eastAsia" w:cs="Times New Roman"/>
          <w:b/>
          <w:bCs/>
          <w:color w:val="000000"/>
          <w:kern w:val="2"/>
          <w:sz w:val="24"/>
          <w:szCs w:val="24"/>
        </w:rPr>
        <w:t>、联系方式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地址：佛山市禅城区文沙路25号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电话：0757-82838917（廖老师、张老师）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网址：</w:t>
      </w:r>
      <w:r>
        <w:fldChar w:fldCharType="begin"/>
      </w:r>
      <w:r>
        <w:instrText xml:space="preserve"> HYPERLINK "http://www.fsyz.com.cn" </w:instrText>
      </w:r>
      <w:r>
        <w:fldChar w:fldCharType="separate"/>
      </w:r>
      <w:r>
        <w:rPr>
          <w:rFonts w:hint="eastAsia" w:cs="Times New Roman"/>
          <w:color w:val="000000"/>
          <w:kern w:val="2"/>
          <w:sz w:val="24"/>
          <w:szCs w:val="24"/>
        </w:rPr>
        <w:t>www.fsyz.com.cn</w:t>
      </w:r>
      <w:r>
        <w:rPr>
          <w:rFonts w:hint="eastAsia" w:cs="Times New Roman"/>
          <w:color w:val="000000"/>
          <w:kern w:val="2"/>
          <w:sz w:val="24"/>
          <w:szCs w:val="24"/>
        </w:rPr>
        <w:fldChar w:fldCharType="end"/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>公众号:广东省佛山市第一中学</w:t>
      </w:r>
    </w:p>
    <w:p>
      <w:pPr>
        <w:pStyle w:val="7"/>
        <w:widowControl w:val="0"/>
        <w:spacing w:line="360" w:lineRule="auto"/>
        <w:ind w:firstLine="480"/>
        <w:rPr>
          <w:rFonts w:hint="eastAsia" w:cs="Times New Roman"/>
          <w:color w:val="000000"/>
          <w:kern w:val="2"/>
          <w:sz w:val="24"/>
          <w:szCs w:val="24"/>
        </w:rPr>
      </w:pPr>
    </w:p>
    <w:p>
      <w:pPr>
        <w:pStyle w:val="7"/>
        <w:widowControl w:val="0"/>
        <w:numPr>
          <w:ilvl w:val="0"/>
          <w:numId w:val="0"/>
        </w:numPr>
        <w:spacing w:line="360" w:lineRule="auto"/>
        <w:ind w:firstLine="480" w:firstLineChars="200"/>
        <w:rPr>
          <w:rFonts w:cs="Times New Roman"/>
          <w:b w:val="0"/>
          <w:bCs w:val="0"/>
          <w:color w:val="000000"/>
          <w:kern w:val="2"/>
          <w:sz w:val="24"/>
          <w:szCs w:val="24"/>
        </w:rPr>
      </w:pP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</w:rPr>
        <w:t>本方案由佛山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eastAsia="zh-CN"/>
        </w:rPr>
        <w:t>市第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</w:rPr>
        <w:t>一中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  <w:lang w:eastAsia="zh-CN"/>
        </w:rPr>
        <w:t>学</w:t>
      </w:r>
      <w:r>
        <w:rPr>
          <w:rFonts w:hint="eastAsia" w:cs="Times New Roman"/>
          <w:b w:val="0"/>
          <w:bCs w:val="0"/>
          <w:color w:val="000000"/>
          <w:kern w:val="2"/>
          <w:sz w:val="24"/>
          <w:szCs w:val="24"/>
        </w:rPr>
        <w:t>自主招生领导小组负责解释。</w:t>
      </w:r>
    </w:p>
    <w:p>
      <w:pPr>
        <w:pStyle w:val="7"/>
        <w:widowControl w:val="0"/>
        <w:numPr>
          <w:ilvl w:val="0"/>
          <w:numId w:val="0"/>
        </w:numPr>
        <w:spacing w:line="360" w:lineRule="auto"/>
        <w:rPr>
          <w:rFonts w:cs="Times New Roman"/>
          <w:b/>
          <w:bCs/>
          <w:color w:val="000000"/>
          <w:kern w:val="2"/>
          <w:sz w:val="24"/>
          <w:szCs w:val="24"/>
        </w:rPr>
      </w:pPr>
    </w:p>
    <w:p>
      <w:pPr>
        <w:pStyle w:val="7"/>
        <w:widowControl w:val="0"/>
        <w:spacing w:line="360" w:lineRule="auto"/>
        <w:ind w:right="360" w:firstLine="480"/>
        <w:jc w:val="center"/>
        <w:rPr>
          <w:rFonts w:hint="eastAsia" w:cs="Times New Roman"/>
          <w:color w:val="000000"/>
          <w:kern w:val="2"/>
          <w:sz w:val="24"/>
          <w:szCs w:val="24"/>
        </w:rPr>
      </w:pP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 xml:space="preserve">                                                   </w:t>
      </w:r>
      <w:r>
        <w:rPr>
          <w:rFonts w:hint="eastAsia" w:cs="Times New Roman"/>
          <w:color w:val="000000"/>
          <w:kern w:val="2"/>
          <w:sz w:val="24"/>
          <w:szCs w:val="24"/>
        </w:rPr>
        <w:t>佛山市第一中学</w:t>
      </w:r>
    </w:p>
    <w:p>
      <w:pPr>
        <w:pStyle w:val="7"/>
        <w:widowControl w:val="0"/>
        <w:spacing w:line="360" w:lineRule="auto"/>
        <w:ind w:firstLine="480"/>
        <w:rPr>
          <w:rFonts w:hint="eastAsia"/>
          <w:b/>
          <w:bCs/>
        </w:rPr>
      </w:pPr>
      <w:r>
        <w:rPr>
          <w:rFonts w:hint="eastAsia" w:cs="Times New Roman"/>
          <w:color w:val="000000"/>
          <w:kern w:val="2"/>
          <w:sz w:val="24"/>
          <w:szCs w:val="24"/>
        </w:rPr>
        <w:t xml:space="preserve">                                    </w:t>
      </w:r>
      <w:r>
        <w:rPr>
          <w:rFonts w:cs="Times New Roman"/>
          <w:color w:val="000000"/>
          <w:kern w:val="2"/>
          <w:sz w:val="24"/>
          <w:szCs w:val="24"/>
        </w:rPr>
        <w:t xml:space="preserve">           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 xml:space="preserve">     </w:t>
      </w:r>
      <w:r>
        <w:rPr>
          <w:rFonts w:hint="eastAsia" w:cs="Times New Roman"/>
          <w:color w:val="000000"/>
          <w:kern w:val="2"/>
          <w:sz w:val="24"/>
          <w:szCs w:val="24"/>
        </w:rPr>
        <w:t>202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hint="eastAsia" w:cs="Times New Roman"/>
          <w:color w:val="000000"/>
          <w:kern w:val="2"/>
          <w:sz w:val="24"/>
          <w:szCs w:val="24"/>
        </w:rPr>
        <w:t>年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5</w:t>
      </w:r>
      <w:r>
        <w:rPr>
          <w:rFonts w:hint="eastAsia" w:cs="Times New Roman"/>
          <w:color w:val="000000"/>
          <w:kern w:val="2"/>
          <w:sz w:val="24"/>
          <w:szCs w:val="24"/>
        </w:rPr>
        <w:t>月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/>
        </w:rPr>
        <w:t>8日</w:t>
      </w:r>
    </w:p>
    <w:p/>
    <w:sectPr>
      <w:footerReference r:id="rId3" w:type="default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1321" w:h="357" w:hRule="exact" w:wrap="around" w:vAnchor="page" w:hAnchor="page" w:x="9130" w:y="15083"/>
      <w:rPr>
        <w:rStyle w:val="6"/>
        <w:rFonts w:hint="eastAsia"/>
        <w:sz w:val="28"/>
      </w:rPr>
    </w:pPr>
    <w:r>
      <w:rPr>
        <w:rStyle w:val="6"/>
        <w:rFonts w:hint="eastAsia"/>
        <w:sz w:val="28"/>
      </w:rPr>
      <w:t xml:space="preserve">— </w:t>
    </w:r>
    <w:r>
      <w:rPr>
        <w:rFonts w:hint="eastAsia" w:ascii="宋体" w:hAnsi="宋体"/>
        <w:sz w:val="28"/>
      </w:rPr>
      <w:fldChar w:fldCharType="begin"/>
    </w:r>
    <w:r>
      <w:rPr>
        <w:rStyle w:val="6"/>
        <w:rFonts w:hint="eastAsia"/>
        <w:sz w:val="28"/>
      </w:rPr>
      <w:instrText xml:space="preserve">PAGE  </w:instrText>
    </w:r>
    <w:r>
      <w:rPr>
        <w:rFonts w:hint="eastAsia" w:ascii="宋体" w:hAnsi="宋体"/>
        <w:sz w:val="28"/>
      </w:rPr>
      <w:fldChar w:fldCharType="separate"/>
    </w:r>
    <w:r>
      <w:rPr>
        <w:rStyle w:val="6"/>
        <w:sz w:val="28"/>
      </w:rPr>
      <w:t>4</w:t>
    </w:r>
    <w:r>
      <w:rPr>
        <w:rFonts w:hint="eastAsia" w:ascii="宋体" w:hAnsi="宋体"/>
        <w:sz w:val="28"/>
      </w:rPr>
      <w:fldChar w:fldCharType="end"/>
    </w:r>
    <w:r>
      <w:rPr>
        <w:rStyle w:val="6"/>
        <w:rFonts w:hint="eastAsia"/>
        <w:sz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5Mjc3YjI0Y2U2NDNlNzkyY2QxZmJiMjIzYTRiMjgifQ=="/>
  </w:docVars>
  <w:rsids>
    <w:rsidRoot w:val="121F6461"/>
    <w:rsid w:val="05D13AC9"/>
    <w:rsid w:val="072A0467"/>
    <w:rsid w:val="07CA07CF"/>
    <w:rsid w:val="08646E76"/>
    <w:rsid w:val="0A1246B0"/>
    <w:rsid w:val="0CD43E9E"/>
    <w:rsid w:val="120C1F52"/>
    <w:rsid w:val="121F6461"/>
    <w:rsid w:val="1B636B19"/>
    <w:rsid w:val="1D9751A0"/>
    <w:rsid w:val="1E285DF8"/>
    <w:rsid w:val="1F737547"/>
    <w:rsid w:val="20A91472"/>
    <w:rsid w:val="23E735E2"/>
    <w:rsid w:val="246833F2"/>
    <w:rsid w:val="2B085A50"/>
    <w:rsid w:val="2ED00512"/>
    <w:rsid w:val="3A1351E3"/>
    <w:rsid w:val="403D58BD"/>
    <w:rsid w:val="455C7999"/>
    <w:rsid w:val="4B6E4EE3"/>
    <w:rsid w:val="4E5864C9"/>
    <w:rsid w:val="4FA17635"/>
    <w:rsid w:val="52E77A54"/>
    <w:rsid w:val="5385101B"/>
    <w:rsid w:val="551E34D6"/>
    <w:rsid w:val="56222B52"/>
    <w:rsid w:val="562C6B06"/>
    <w:rsid w:val="578D66F1"/>
    <w:rsid w:val="5A517EA9"/>
    <w:rsid w:val="64DE67DD"/>
    <w:rsid w:val="65180DC6"/>
    <w:rsid w:val="65F25AD7"/>
    <w:rsid w:val="685400D7"/>
    <w:rsid w:val="69D535FA"/>
    <w:rsid w:val="715B1DCB"/>
    <w:rsid w:val="72D80D10"/>
    <w:rsid w:val="73CF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缩2"/>
    <w:basedOn w:val="1"/>
    <w:qFormat/>
    <w:uiPriority w:val="0"/>
    <w:pPr>
      <w:widowControl/>
      <w:adjustRightInd w:val="0"/>
      <w:snapToGrid w:val="0"/>
      <w:ind w:firstLine="200" w:firstLineChars="200"/>
      <w:jc w:val="left"/>
    </w:pPr>
    <w:rPr>
      <w:rFonts w:ascii="宋体" w:hAnsi="宋体" w:eastAsia="宋体" w:cs="宋体"/>
      <w:kern w:val="0"/>
      <w:sz w:val="32"/>
      <w:szCs w:val="20"/>
    </w:rPr>
  </w:style>
  <w:style w:type="paragraph" w:customStyle="1" w:styleId="8">
    <w:name w:val="默认段落字体 Para Char"/>
    <w:basedOn w:val="1"/>
    <w:next w:val="1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2269</Words>
  <Characters>2414</Characters>
  <Lines>0</Lines>
  <Paragraphs>0</Paragraphs>
  <TotalTime>1</TotalTime>
  <ScaleCrop>false</ScaleCrop>
  <LinksUpToDate>false</LinksUpToDate>
  <CharactersWithSpaces>2520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2023-05-03T08:46:00Z</dcterms:created>
  <dc:creator>HGH</dc:creator>
  <cp:lastModifiedBy>HGH</cp:lastModifiedBy>
  <dcterms:modified xsi:type="dcterms:W3CDTF">2023-05-09T03:30:22Z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7D48BBDDA8E54BA8B924DDDC3A14FB80</vt:lpwstr>
  </property>
</Properties>
</file>