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ind w:firstLine="692" w:firstLineChars="200"/>
        <w:jc w:val="left"/>
        <w:outlineLvl w:val="0"/>
        <w:rPr>
          <w:rFonts w:ascii="Microsoft YaHei UI" w:hAnsi="Microsoft YaHei UI" w:eastAsia="Microsoft YaHei UI" w:cs="宋体"/>
          <w:b/>
          <w:bCs/>
          <w:color w:val="333333"/>
          <w:spacing w:val="8"/>
          <w:kern w:val="36"/>
          <w:sz w:val="33"/>
          <w:szCs w:val="33"/>
        </w:rPr>
      </w:pPr>
      <w:r>
        <w:rPr>
          <w:rFonts w:hint="eastAsia" w:ascii="Microsoft YaHei UI" w:hAnsi="Microsoft YaHei UI" w:eastAsia="Microsoft YaHei UI" w:cs="宋体"/>
          <w:b/>
          <w:bCs/>
          <w:color w:val="333333"/>
          <w:spacing w:val="8"/>
          <w:kern w:val="36"/>
          <w:sz w:val="33"/>
          <w:szCs w:val="33"/>
        </w:rPr>
        <w:t>佛山市第三中学2022年体育特长生招生方案</w:t>
      </w:r>
    </w:p>
    <w:p>
      <w:pPr>
        <w:widowControl/>
        <w:shd w:val="clear" w:color="auto" w:fill="FFFFFF"/>
        <w:rPr>
          <w:rFonts w:ascii="Microsoft YaHei UI" w:hAnsi="Microsoft YaHei UI" w:eastAsia="Microsoft YaHei UI" w:cs="宋体"/>
          <w:color w:val="333333"/>
          <w:spacing w:val="8"/>
          <w:kern w:val="0"/>
          <w:sz w:val="26"/>
          <w:szCs w:val="26"/>
        </w:rPr>
      </w:pPr>
    </w:p>
    <w:p>
      <w:pPr>
        <w:widowControl/>
        <w:shd w:val="clear" w:color="auto" w:fill="FFFFFF"/>
        <w:spacing w:line="480" w:lineRule="atLeast"/>
        <w:ind w:firstLine="600" w:firstLineChars="20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我校一直以来重视学校体育建设，是全国校园足球特色学校、广东省游泳传统项目学校、禅城区青少年田径、游泳、足球、乒乓球训练基地，禅城区的篮球训练网点。为进一步推进校园体育工作，全面推进素质教育，根据市、区教育局的有关规定，经研究决定，我校202</w:t>
      </w:r>
      <w:r>
        <w:rPr>
          <w:rFonts w:hint="eastAsia" w:ascii="Helvetica" w:hAnsi="Helvetica" w:eastAsia="Microsoft YaHei UI" w:cs="宋体"/>
          <w:color w:val="000000"/>
          <w:spacing w:val="30"/>
          <w:kern w:val="0"/>
          <w:sz w:val="24"/>
          <w:szCs w:val="24"/>
        </w:rPr>
        <w:t>2</w:t>
      </w:r>
      <w:r>
        <w:rPr>
          <w:rFonts w:ascii="Helvetica" w:hAnsi="Helvetica" w:eastAsia="Microsoft YaHei UI" w:cs="宋体"/>
          <w:color w:val="000000"/>
          <w:spacing w:val="30"/>
          <w:kern w:val="0"/>
          <w:sz w:val="24"/>
          <w:szCs w:val="24"/>
        </w:rPr>
        <w:t>年招收体育特长生共15人。</w:t>
      </w:r>
    </w:p>
    <w:p>
      <w:pPr>
        <w:widowControl/>
        <w:shd w:val="clear" w:color="auto" w:fill="FFFFFF"/>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b/>
          <w:bCs/>
          <w:color w:val="333333"/>
          <w:spacing w:val="8"/>
          <w:kern w:val="0"/>
          <w:sz w:val="26"/>
          <w:szCs w:val="26"/>
          <w:lang w:val="en-US" w:eastAsia="zh-CN"/>
        </w:rPr>
        <w:t>一、</w:t>
      </w:r>
      <w:r>
        <w:rPr>
          <w:rFonts w:hint="eastAsia" w:ascii="Microsoft YaHei UI" w:hAnsi="Microsoft YaHei UI" w:eastAsia="Microsoft YaHei UI" w:cs="宋体"/>
          <w:b/>
          <w:bCs/>
          <w:color w:val="333333"/>
          <w:spacing w:val="8"/>
          <w:kern w:val="0"/>
          <w:sz w:val="26"/>
          <w:szCs w:val="26"/>
        </w:rPr>
        <w:t>招</w:t>
      </w:r>
      <w:r>
        <w:rPr>
          <w:rFonts w:hint="eastAsia" w:ascii="Microsoft YaHei UI" w:hAnsi="Microsoft YaHei UI" w:eastAsia="Microsoft YaHei UI" w:cs="宋体"/>
          <w:b/>
          <w:bCs/>
          <w:color w:val="333333"/>
          <w:spacing w:val="8"/>
          <w:kern w:val="0"/>
          <w:sz w:val="26"/>
          <w:szCs w:val="26"/>
          <w:lang w:val="en-US" w:eastAsia="zh-CN"/>
        </w:rPr>
        <w:t>生</w:t>
      </w:r>
      <w:r>
        <w:rPr>
          <w:rFonts w:hint="eastAsia" w:ascii="Microsoft YaHei UI" w:hAnsi="Microsoft YaHei UI" w:eastAsia="Microsoft YaHei UI" w:cs="宋体"/>
          <w:b/>
          <w:bCs/>
          <w:color w:val="333333"/>
          <w:spacing w:val="8"/>
          <w:kern w:val="0"/>
          <w:sz w:val="26"/>
          <w:szCs w:val="26"/>
        </w:rPr>
        <w:t>计划</w:t>
      </w:r>
    </w:p>
    <w:p>
      <w:pPr>
        <w:widowControl/>
        <w:shd w:val="clear" w:color="auto" w:fill="FFFFFF"/>
        <w:spacing w:line="480" w:lineRule="atLeast"/>
        <w:ind w:firstLine="480"/>
        <w:rPr>
          <w:rFonts w:ascii="Helvetica" w:hAnsi="Helvetica" w:eastAsia="Microsoft YaHei UI" w:cs="宋体"/>
          <w:color w:val="000000"/>
          <w:spacing w:val="30"/>
          <w:kern w:val="0"/>
          <w:sz w:val="24"/>
          <w:szCs w:val="24"/>
        </w:rPr>
      </w:pPr>
      <w:r>
        <w:rPr>
          <w:rFonts w:ascii="Helvetica" w:hAnsi="Helvetica" w:eastAsia="Microsoft YaHei UI" w:cs="宋体"/>
          <w:color w:val="000000"/>
          <w:spacing w:val="30"/>
          <w:kern w:val="0"/>
          <w:sz w:val="24"/>
          <w:szCs w:val="24"/>
        </w:rPr>
        <w:t>面向佛山市招收游泳、女子足球、田径、男子篮球等项目体育特长生共15人。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序号</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招生项目</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性别</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招生计划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1</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游泳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男、女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0-5人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2</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女子足球</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0-5人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3</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田径</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男、女</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0-8人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4</w:t>
            </w:r>
          </w:p>
        </w:tc>
        <w:tc>
          <w:tcPr>
            <w:tcW w:w="2130"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男子篮球</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男</w:t>
            </w:r>
          </w:p>
        </w:tc>
        <w:tc>
          <w:tcPr>
            <w:tcW w:w="2131" w:type="dxa"/>
          </w:tcPr>
          <w:p>
            <w:pPr>
              <w:widowControl/>
              <w:spacing w:line="480" w:lineRule="atLeast"/>
              <w:jc w:val="center"/>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color w:val="333333"/>
                <w:spacing w:val="8"/>
                <w:kern w:val="0"/>
                <w:sz w:val="26"/>
                <w:szCs w:val="26"/>
              </w:rPr>
              <w:t>0-2人</w:t>
            </w:r>
          </w:p>
        </w:tc>
      </w:tr>
    </w:tbl>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p>
    <w:p>
      <w:pPr>
        <w:widowControl/>
        <w:shd w:val="clear" w:color="auto" w:fill="FFFFFF"/>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b/>
          <w:bCs/>
          <w:color w:val="333333"/>
          <w:spacing w:val="8"/>
          <w:kern w:val="0"/>
          <w:sz w:val="26"/>
          <w:szCs w:val="26"/>
          <w:lang w:val="en-US" w:eastAsia="zh-CN"/>
        </w:rPr>
        <w:t>二、</w:t>
      </w:r>
      <w:r>
        <w:rPr>
          <w:rFonts w:hint="eastAsia" w:ascii="Microsoft YaHei UI" w:hAnsi="Microsoft YaHei UI" w:eastAsia="Microsoft YaHei UI" w:cs="宋体"/>
          <w:b/>
          <w:bCs/>
          <w:color w:val="333333"/>
          <w:spacing w:val="8"/>
          <w:kern w:val="0"/>
          <w:sz w:val="26"/>
          <w:szCs w:val="26"/>
        </w:rPr>
        <w:t>报名条件</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1．</w:t>
      </w:r>
      <w:r>
        <w:rPr>
          <w:rFonts w:hint="eastAsia" w:ascii="Helvetica" w:hAnsi="Helvetica" w:eastAsia="Microsoft YaHei UI" w:cs="宋体"/>
          <w:color w:val="000000"/>
          <w:spacing w:val="30"/>
          <w:kern w:val="0"/>
          <w:sz w:val="24"/>
          <w:szCs w:val="24"/>
        </w:rPr>
        <w:t>具有本市户籍或与本市户籍生享有同等报考资格的初中应届毕业生</w:t>
      </w:r>
      <w:r>
        <w:rPr>
          <w:rFonts w:ascii="Helvetica" w:hAnsi="Helvetica" w:eastAsia="Microsoft YaHei UI" w:cs="宋体"/>
          <w:color w:val="000000"/>
          <w:spacing w:val="30"/>
          <w:kern w:val="0"/>
          <w:sz w:val="24"/>
          <w:szCs w:val="24"/>
        </w:rPr>
        <w:t>，报考我校</w:t>
      </w:r>
      <w:r>
        <w:rPr>
          <w:rFonts w:hint="eastAsia" w:ascii="Helvetica" w:hAnsi="Helvetica" w:eastAsia="Microsoft YaHei UI" w:cs="宋体"/>
          <w:color w:val="000000"/>
          <w:spacing w:val="30"/>
          <w:kern w:val="0"/>
          <w:sz w:val="24"/>
          <w:szCs w:val="24"/>
          <w:lang w:val="en-US" w:eastAsia="zh-CN"/>
        </w:rPr>
        <w:t>体育</w:t>
      </w:r>
      <w:r>
        <w:rPr>
          <w:rFonts w:ascii="Helvetica" w:hAnsi="Helvetica" w:eastAsia="Microsoft YaHei UI" w:cs="宋体"/>
          <w:color w:val="000000"/>
          <w:spacing w:val="30"/>
          <w:kern w:val="0"/>
          <w:sz w:val="24"/>
          <w:szCs w:val="24"/>
        </w:rPr>
        <w:t>特长生考生的年龄为200</w:t>
      </w:r>
      <w:r>
        <w:rPr>
          <w:rFonts w:hint="eastAsia" w:ascii="Helvetica" w:hAnsi="Helvetica" w:eastAsia="Microsoft YaHei UI" w:cs="宋体"/>
          <w:color w:val="000000"/>
          <w:spacing w:val="30"/>
          <w:kern w:val="0"/>
          <w:sz w:val="24"/>
          <w:szCs w:val="24"/>
        </w:rPr>
        <w:t>6</w:t>
      </w:r>
      <w:r>
        <w:rPr>
          <w:rFonts w:ascii="Helvetica" w:hAnsi="Helvetica" w:eastAsia="Microsoft YaHei UI" w:cs="宋体"/>
          <w:color w:val="000000"/>
          <w:spacing w:val="30"/>
          <w:kern w:val="0"/>
          <w:sz w:val="24"/>
          <w:szCs w:val="24"/>
        </w:rPr>
        <w:t>年9月1日后出生；</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2．参加佛山市体育特长生考试并合格；</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3．参加佛山市第三中学体育特长生体育测试并合格；</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4．学生综合表现评定结果须在B等级或以上；</w:t>
      </w:r>
    </w:p>
    <w:p>
      <w:pPr>
        <w:widowControl/>
        <w:shd w:val="clear" w:color="auto" w:fill="FFFFFF"/>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b/>
          <w:bCs/>
          <w:color w:val="333333"/>
          <w:spacing w:val="8"/>
          <w:kern w:val="0"/>
          <w:sz w:val="26"/>
          <w:szCs w:val="26"/>
          <w:lang w:val="en-US" w:eastAsia="zh-CN"/>
        </w:rPr>
        <w:t>三、</w:t>
      </w:r>
      <w:r>
        <w:rPr>
          <w:rFonts w:hint="eastAsia" w:ascii="Microsoft YaHei UI" w:hAnsi="Microsoft YaHei UI" w:eastAsia="Microsoft YaHei UI" w:cs="宋体"/>
          <w:b/>
          <w:bCs/>
          <w:color w:val="333333"/>
          <w:spacing w:val="8"/>
          <w:kern w:val="0"/>
          <w:sz w:val="26"/>
          <w:szCs w:val="26"/>
        </w:rPr>
        <w:t>录取方法</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8"/>
          <w:kern w:val="0"/>
          <w:sz w:val="24"/>
          <w:szCs w:val="24"/>
        </w:rPr>
        <w:t>我校对已参加我校体育特长术科测试的考生进行预录取，并将预录取名单报教育局公示。录取条件如下：</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8"/>
          <w:kern w:val="0"/>
          <w:sz w:val="24"/>
          <w:szCs w:val="24"/>
        </w:rPr>
        <w:t>1. 考生体育术科市统考的成绩达到资格线以上，中考文化成绩不低于</w:t>
      </w:r>
      <w:r>
        <w:rPr>
          <w:rFonts w:hint="eastAsia" w:ascii="Helvetica" w:hAnsi="Helvetica" w:eastAsia="Microsoft YaHei UI" w:cs="宋体"/>
          <w:color w:val="000000"/>
          <w:spacing w:val="8"/>
          <w:kern w:val="0"/>
          <w:sz w:val="24"/>
          <w:szCs w:val="24"/>
        </w:rPr>
        <w:t>450分</w:t>
      </w:r>
      <w:r>
        <w:rPr>
          <w:rFonts w:ascii="Helvetica" w:hAnsi="Helvetica" w:eastAsia="Microsoft YaHei UI" w:cs="宋体"/>
          <w:color w:val="000000"/>
          <w:spacing w:val="8"/>
          <w:kern w:val="0"/>
          <w:sz w:val="24"/>
          <w:szCs w:val="24"/>
        </w:rPr>
        <w:t>。</w:t>
      </w:r>
    </w:p>
    <w:p>
      <w:pPr>
        <w:widowControl/>
        <w:shd w:val="clear" w:color="auto" w:fill="FFFFFF"/>
        <w:spacing w:line="480" w:lineRule="atLeast"/>
        <w:ind w:firstLine="480"/>
        <w:rPr>
          <w:rFonts w:ascii="Helvetica" w:hAnsi="Helvetica" w:eastAsia="Microsoft YaHei UI" w:cs="宋体"/>
          <w:color w:val="000000"/>
          <w:spacing w:val="8"/>
          <w:kern w:val="0"/>
          <w:sz w:val="24"/>
          <w:szCs w:val="24"/>
        </w:rPr>
      </w:pPr>
      <w:r>
        <w:rPr>
          <w:rFonts w:ascii="Helvetica" w:hAnsi="Helvetica" w:eastAsia="Microsoft YaHei UI" w:cs="宋体"/>
          <w:color w:val="000000"/>
          <w:spacing w:val="8"/>
          <w:kern w:val="0"/>
          <w:sz w:val="24"/>
          <w:szCs w:val="24"/>
        </w:rPr>
        <w:t>2. 根据佛山市教育局《关于做好佛山市</w:t>
      </w:r>
      <w:r>
        <w:rPr>
          <w:rFonts w:hint="eastAsia" w:ascii="Helvetica" w:hAnsi="Helvetica" w:eastAsia="Microsoft YaHei UI" w:cs="宋体"/>
          <w:color w:val="000000"/>
          <w:spacing w:val="8"/>
          <w:kern w:val="0"/>
          <w:sz w:val="24"/>
          <w:szCs w:val="24"/>
        </w:rPr>
        <w:t>2022年体育特长生考试招生工作的通知</w:t>
      </w:r>
      <w:r>
        <w:rPr>
          <w:rFonts w:ascii="Helvetica" w:hAnsi="Helvetica" w:eastAsia="Microsoft YaHei UI" w:cs="宋体"/>
          <w:color w:val="000000"/>
          <w:spacing w:val="8"/>
          <w:kern w:val="0"/>
          <w:sz w:val="24"/>
          <w:szCs w:val="24"/>
        </w:rPr>
        <w:t>》的文件精神，考生文化科成绩（含加分）占</w:t>
      </w:r>
      <w:r>
        <w:rPr>
          <w:rFonts w:hint="eastAsia" w:ascii="Helvetica" w:hAnsi="Helvetica" w:eastAsia="Microsoft YaHei UI" w:cs="宋体"/>
          <w:color w:val="000000"/>
          <w:spacing w:val="8"/>
          <w:kern w:val="0"/>
          <w:sz w:val="24"/>
          <w:szCs w:val="24"/>
        </w:rPr>
        <w:t>50%，专项测试占50%，构成考生总分。</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hint="eastAsia" w:ascii="Helvetica" w:hAnsi="Helvetica" w:eastAsia="Microsoft YaHei UI" w:cs="宋体"/>
          <w:color w:val="000000"/>
          <w:spacing w:val="8"/>
          <w:kern w:val="0"/>
          <w:sz w:val="24"/>
          <w:szCs w:val="24"/>
        </w:rPr>
        <w:t xml:space="preserve">3. </w:t>
      </w:r>
      <w:r>
        <w:rPr>
          <w:rFonts w:ascii="Helvetica" w:hAnsi="Helvetica" w:eastAsia="Microsoft YaHei UI" w:cs="宋体"/>
          <w:color w:val="000000"/>
          <w:spacing w:val="8"/>
          <w:kern w:val="0"/>
          <w:sz w:val="24"/>
          <w:szCs w:val="24"/>
        </w:rPr>
        <w:t>我校体育特长生录取，按考生志愿</w:t>
      </w:r>
      <w:r>
        <w:rPr>
          <w:rFonts w:hint="eastAsia" w:ascii="Helvetica" w:hAnsi="Helvetica" w:eastAsia="Microsoft YaHei UI" w:cs="宋体"/>
          <w:color w:val="000000"/>
          <w:spacing w:val="8"/>
          <w:kern w:val="0"/>
          <w:sz w:val="24"/>
          <w:szCs w:val="24"/>
        </w:rPr>
        <w:t>使用</w:t>
      </w:r>
      <w:r>
        <w:rPr>
          <w:rFonts w:ascii="Helvetica" w:hAnsi="Helvetica" w:eastAsia="Microsoft YaHei UI" w:cs="宋体"/>
          <w:color w:val="000000"/>
          <w:spacing w:val="8"/>
          <w:kern w:val="0"/>
          <w:sz w:val="24"/>
          <w:szCs w:val="24"/>
        </w:rPr>
        <w:t>合成总分由高到低依次录取。</w:t>
      </w:r>
      <w:r>
        <w:rPr>
          <w:rFonts w:hint="eastAsia" w:ascii="Helvetica" w:hAnsi="Helvetica" w:eastAsia="Microsoft YaHei UI" w:cs="宋体"/>
          <w:color w:val="000000"/>
          <w:spacing w:val="8"/>
          <w:kern w:val="0"/>
          <w:sz w:val="24"/>
          <w:szCs w:val="24"/>
        </w:rPr>
        <w:t xml:space="preserve"> </w:t>
      </w:r>
    </w:p>
    <w:p>
      <w:pPr>
        <w:widowControl/>
        <w:shd w:val="clear" w:color="auto" w:fill="FFFFFF"/>
        <w:rPr>
          <w:rFonts w:hint="eastAsia" w:ascii="Helvetica" w:hAnsi="Helvetica" w:eastAsia="Microsoft YaHei UI" w:cs="宋体"/>
          <w:color w:val="000000"/>
          <w:spacing w:val="8"/>
          <w:kern w:val="0"/>
          <w:sz w:val="24"/>
          <w:szCs w:val="24"/>
          <w:lang w:val="en-US" w:eastAsia="zh-CN"/>
        </w:rPr>
      </w:pPr>
      <w:r>
        <w:rPr>
          <w:rFonts w:ascii="Helvetica" w:hAnsi="Helvetica" w:eastAsia="Microsoft YaHei UI" w:cs="宋体"/>
          <w:b/>
          <w:bCs/>
          <w:color w:val="000000"/>
          <w:spacing w:val="8"/>
          <w:kern w:val="0"/>
          <w:sz w:val="24"/>
          <w:szCs w:val="24"/>
        </w:rPr>
        <w:t>补充说明</w:t>
      </w:r>
      <w:r>
        <w:rPr>
          <w:rFonts w:ascii="Helvetica" w:hAnsi="Helvetica" w:eastAsia="Microsoft YaHei UI" w:cs="宋体"/>
          <w:color w:val="000000"/>
          <w:spacing w:val="8"/>
          <w:kern w:val="0"/>
          <w:sz w:val="24"/>
          <w:szCs w:val="24"/>
        </w:rPr>
        <w:t>：</w:t>
      </w:r>
      <w:r>
        <w:rPr>
          <w:rFonts w:hint="eastAsia" w:ascii="Helvetica" w:hAnsi="Helvetica" w:eastAsia="Microsoft YaHei UI" w:cs="宋体"/>
          <w:color w:val="000000"/>
          <w:spacing w:val="8"/>
          <w:kern w:val="0"/>
          <w:sz w:val="24"/>
          <w:szCs w:val="24"/>
          <w:lang w:val="en-US" w:eastAsia="zh-CN"/>
        </w:rPr>
        <w:t>未完成体育特长生招生计划将转为我校普通生计划在后续批次招生录取。</w:t>
      </w:r>
    </w:p>
    <w:p>
      <w:pPr>
        <w:widowControl/>
        <w:shd w:val="clear" w:color="auto" w:fill="FFFFFF"/>
        <w:rPr>
          <w:rFonts w:ascii="Microsoft YaHei UI" w:hAnsi="Microsoft YaHei UI" w:eastAsia="Microsoft YaHei UI" w:cs="宋体"/>
          <w:color w:val="333333"/>
          <w:spacing w:val="8"/>
          <w:kern w:val="0"/>
          <w:sz w:val="26"/>
          <w:szCs w:val="26"/>
        </w:rPr>
      </w:pPr>
      <w:r>
        <w:rPr>
          <w:rFonts w:hint="eastAsia" w:ascii="Microsoft YaHei UI" w:hAnsi="Microsoft YaHei UI" w:eastAsia="Microsoft YaHei UI" w:cs="宋体"/>
          <w:b/>
          <w:bCs/>
          <w:color w:val="333333"/>
          <w:spacing w:val="8"/>
          <w:kern w:val="0"/>
          <w:sz w:val="26"/>
          <w:szCs w:val="26"/>
          <w:lang w:val="en-US" w:eastAsia="zh-CN"/>
        </w:rPr>
        <w:t>四、</w:t>
      </w:r>
      <w:r>
        <w:rPr>
          <w:rFonts w:hint="eastAsia" w:ascii="Microsoft YaHei UI" w:hAnsi="Microsoft YaHei UI" w:eastAsia="Microsoft YaHei UI" w:cs="宋体"/>
          <w:b/>
          <w:bCs/>
          <w:color w:val="333333"/>
          <w:spacing w:val="8"/>
          <w:kern w:val="0"/>
          <w:sz w:val="26"/>
          <w:szCs w:val="26"/>
        </w:rPr>
        <w:t>报名时间及办法</w:t>
      </w:r>
    </w:p>
    <w:p>
      <w:pPr>
        <w:widowControl/>
        <w:shd w:val="clear" w:color="auto" w:fill="FFFFFF"/>
        <w:spacing w:line="480" w:lineRule="atLeast"/>
        <w:ind w:firstLine="480"/>
        <w:rPr>
          <w:rFonts w:ascii="Microsoft YaHei UI" w:hAnsi="Microsoft YaHei UI" w:eastAsia="Microsoft YaHei UI" w:cs="宋体"/>
          <w:color w:val="333333"/>
          <w:spacing w:val="8"/>
          <w:kern w:val="0"/>
          <w:sz w:val="26"/>
          <w:szCs w:val="26"/>
        </w:rPr>
      </w:pPr>
      <w:r>
        <w:rPr>
          <w:rFonts w:ascii="Helvetica" w:hAnsi="Helvetica" w:eastAsia="Microsoft YaHei UI" w:cs="宋体"/>
          <w:color w:val="000000"/>
          <w:spacing w:val="30"/>
          <w:kern w:val="0"/>
          <w:sz w:val="24"/>
          <w:szCs w:val="24"/>
        </w:rPr>
        <w:t>各项目的测试方案和报考申请表于202</w:t>
      </w:r>
      <w:r>
        <w:rPr>
          <w:rFonts w:hint="eastAsia" w:ascii="Helvetica" w:hAnsi="Helvetica" w:eastAsia="Microsoft YaHei UI" w:cs="宋体"/>
          <w:color w:val="000000"/>
          <w:spacing w:val="30"/>
          <w:kern w:val="0"/>
          <w:sz w:val="24"/>
          <w:szCs w:val="24"/>
        </w:rPr>
        <w:t>2</w:t>
      </w:r>
      <w:r>
        <w:rPr>
          <w:rFonts w:ascii="Helvetica" w:hAnsi="Helvetica" w:eastAsia="Microsoft YaHei UI" w:cs="宋体"/>
          <w:color w:val="000000"/>
          <w:spacing w:val="30"/>
          <w:kern w:val="0"/>
          <w:sz w:val="24"/>
          <w:szCs w:val="24"/>
        </w:rPr>
        <w:t>年</w:t>
      </w:r>
      <w:r>
        <w:rPr>
          <w:rFonts w:hint="eastAsia" w:ascii="Helvetica" w:hAnsi="Helvetica" w:eastAsia="Microsoft YaHei UI" w:cs="宋体"/>
          <w:color w:val="000000"/>
          <w:spacing w:val="30"/>
          <w:kern w:val="0"/>
          <w:sz w:val="24"/>
          <w:szCs w:val="24"/>
          <w:lang w:val="en-US" w:eastAsia="zh-CN"/>
        </w:rPr>
        <w:t>4</w:t>
      </w:r>
      <w:r>
        <w:rPr>
          <w:rFonts w:ascii="Helvetica" w:hAnsi="Helvetica" w:eastAsia="Microsoft YaHei UI" w:cs="宋体"/>
          <w:color w:val="000000"/>
          <w:spacing w:val="30"/>
          <w:kern w:val="0"/>
          <w:sz w:val="24"/>
          <w:szCs w:val="24"/>
        </w:rPr>
        <w:t>月</w:t>
      </w:r>
      <w:r>
        <w:rPr>
          <w:rFonts w:hint="eastAsia" w:ascii="Helvetica" w:hAnsi="Helvetica" w:eastAsia="Microsoft YaHei UI" w:cs="宋体"/>
          <w:color w:val="000000"/>
          <w:spacing w:val="30"/>
          <w:kern w:val="0"/>
          <w:sz w:val="24"/>
          <w:szCs w:val="24"/>
          <w:lang w:val="en-US" w:eastAsia="zh-CN"/>
        </w:rPr>
        <w:t>29</w:t>
      </w:r>
      <w:r>
        <w:rPr>
          <w:rFonts w:ascii="Helvetica" w:hAnsi="Helvetica" w:eastAsia="Microsoft YaHei UI" w:cs="宋体"/>
          <w:color w:val="000000"/>
          <w:spacing w:val="30"/>
          <w:kern w:val="0"/>
          <w:sz w:val="24"/>
          <w:szCs w:val="24"/>
        </w:rPr>
        <w:t>日至</w:t>
      </w:r>
      <w:r>
        <w:rPr>
          <w:rFonts w:hint="eastAsia" w:ascii="Helvetica" w:hAnsi="Helvetica" w:eastAsia="Microsoft YaHei UI" w:cs="宋体"/>
          <w:color w:val="000000"/>
          <w:spacing w:val="30"/>
          <w:kern w:val="0"/>
          <w:sz w:val="24"/>
          <w:szCs w:val="24"/>
        </w:rPr>
        <w:t>2022年</w:t>
      </w:r>
      <w:r>
        <w:rPr>
          <w:rFonts w:hint="eastAsia" w:ascii="Helvetica" w:hAnsi="Helvetica" w:eastAsia="Microsoft YaHei UI" w:cs="宋体"/>
          <w:color w:val="000000"/>
          <w:spacing w:val="30"/>
          <w:kern w:val="0"/>
          <w:sz w:val="24"/>
          <w:szCs w:val="24"/>
          <w:lang w:val="en-US" w:eastAsia="zh-CN"/>
        </w:rPr>
        <w:t>5</w:t>
      </w:r>
      <w:r>
        <w:rPr>
          <w:rFonts w:hint="eastAsia" w:ascii="Helvetica" w:hAnsi="Helvetica" w:eastAsia="Microsoft YaHei UI" w:cs="宋体"/>
          <w:color w:val="000000"/>
          <w:spacing w:val="30"/>
          <w:kern w:val="0"/>
          <w:sz w:val="24"/>
          <w:szCs w:val="24"/>
        </w:rPr>
        <w:t>月</w:t>
      </w:r>
      <w:r>
        <w:rPr>
          <w:rFonts w:hint="eastAsia" w:ascii="Helvetica" w:hAnsi="Helvetica" w:eastAsia="Microsoft YaHei UI" w:cs="宋体"/>
          <w:color w:val="000000"/>
          <w:spacing w:val="30"/>
          <w:kern w:val="0"/>
          <w:sz w:val="24"/>
          <w:szCs w:val="24"/>
          <w:lang w:val="en-US" w:eastAsia="zh-CN"/>
        </w:rPr>
        <w:t>7</w:t>
      </w:r>
      <w:r>
        <w:rPr>
          <w:rFonts w:hint="eastAsia" w:ascii="Helvetica" w:hAnsi="Helvetica" w:eastAsia="Microsoft YaHei UI" w:cs="宋体"/>
          <w:color w:val="000000"/>
          <w:spacing w:val="30"/>
          <w:kern w:val="0"/>
          <w:sz w:val="24"/>
          <w:szCs w:val="24"/>
        </w:rPr>
        <w:t>日，</w:t>
      </w:r>
      <w:r>
        <w:rPr>
          <w:rFonts w:ascii="Helvetica" w:hAnsi="Helvetica" w:eastAsia="Microsoft YaHei UI" w:cs="宋体"/>
          <w:color w:val="000000"/>
          <w:spacing w:val="30"/>
          <w:kern w:val="0"/>
          <w:sz w:val="24"/>
          <w:szCs w:val="24"/>
        </w:rPr>
        <w:t>在我校公众号（佛山市第三中学）公示。凡符合我校体育特长生报名条件的学生，登录公众号下载报考申请表和了解各项目的考试办法。</w:t>
      </w:r>
    </w:p>
    <w:p>
      <w:pPr>
        <w:widowControl/>
        <w:shd w:val="clear" w:color="auto" w:fill="FFFFFF"/>
        <w:rPr>
          <w:rFonts w:ascii="Helvetica" w:hAnsi="Helvetica" w:eastAsia="Microsoft YaHei UI" w:cs="宋体"/>
          <w:color w:val="000000"/>
          <w:spacing w:val="30"/>
          <w:kern w:val="0"/>
          <w:sz w:val="24"/>
          <w:szCs w:val="24"/>
        </w:rPr>
      </w:pPr>
    </w:p>
    <w:p>
      <w:pPr>
        <w:widowControl/>
        <w:shd w:val="clear" w:color="auto" w:fill="FFFFFF"/>
        <w:rPr>
          <w:rFonts w:ascii="Helvetica" w:hAnsi="Helvetica" w:eastAsia="Microsoft YaHei UI" w:cs="宋体"/>
          <w:color w:val="000000"/>
          <w:spacing w:val="30"/>
          <w:kern w:val="0"/>
          <w:sz w:val="24"/>
          <w:szCs w:val="24"/>
        </w:rPr>
      </w:pPr>
    </w:p>
    <w:p>
      <w:pPr>
        <w:widowControl/>
        <w:shd w:val="clear" w:color="auto" w:fill="FFFFFF"/>
        <w:jc w:val="right"/>
        <w:rPr>
          <w:rFonts w:ascii="Helvetica" w:hAnsi="Helvetica" w:eastAsia="Microsoft YaHei UI" w:cs="宋体"/>
          <w:color w:val="000000"/>
          <w:spacing w:val="30"/>
          <w:kern w:val="0"/>
          <w:sz w:val="24"/>
          <w:szCs w:val="24"/>
        </w:rPr>
      </w:pPr>
    </w:p>
    <w:p>
      <w:pPr>
        <w:widowControl/>
        <w:shd w:val="clear" w:color="auto" w:fill="FFFFFF"/>
        <w:jc w:val="right"/>
        <w:rPr>
          <w:rFonts w:ascii="Helvetica" w:hAnsi="Helvetica" w:eastAsia="Microsoft YaHei UI" w:cs="宋体"/>
          <w:color w:val="000000"/>
          <w:spacing w:val="30"/>
          <w:kern w:val="0"/>
          <w:sz w:val="24"/>
          <w:szCs w:val="24"/>
        </w:rPr>
      </w:pPr>
      <w:r>
        <w:rPr>
          <w:rFonts w:hint="eastAsia" w:ascii="Helvetica" w:hAnsi="Helvetica" w:eastAsia="Microsoft YaHei UI" w:cs="宋体"/>
          <w:color w:val="000000"/>
          <w:spacing w:val="30"/>
          <w:kern w:val="0"/>
          <w:sz w:val="24"/>
          <w:szCs w:val="24"/>
        </w:rPr>
        <w:t>佛山市第三中学</w:t>
      </w:r>
    </w:p>
    <w:p>
      <w:pPr>
        <w:widowControl/>
        <w:shd w:val="clear" w:color="auto" w:fill="FFFFFF"/>
        <w:jc w:val="right"/>
        <w:rPr>
          <w:rFonts w:ascii="Microsoft YaHei UI" w:hAnsi="Microsoft YaHei UI" w:eastAsia="Microsoft YaHei UI" w:cs="宋体"/>
          <w:color w:val="333333"/>
          <w:spacing w:val="8"/>
          <w:kern w:val="0"/>
          <w:sz w:val="26"/>
          <w:szCs w:val="26"/>
        </w:rPr>
      </w:pPr>
      <w:r>
        <w:rPr>
          <w:rFonts w:hint="eastAsia" w:ascii="Helvetica" w:hAnsi="Helvetica" w:eastAsia="Microsoft YaHei UI" w:cs="宋体"/>
          <w:color w:val="000000"/>
          <w:spacing w:val="30"/>
          <w:kern w:val="0"/>
          <w:sz w:val="24"/>
          <w:szCs w:val="24"/>
        </w:rPr>
        <w:t>2022年</w:t>
      </w:r>
      <w:r>
        <w:rPr>
          <w:rFonts w:hint="eastAsia" w:ascii="Helvetica" w:hAnsi="Helvetica" w:eastAsia="Microsoft YaHei UI" w:cs="宋体"/>
          <w:color w:val="000000"/>
          <w:spacing w:val="30"/>
          <w:kern w:val="0"/>
          <w:sz w:val="24"/>
          <w:szCs w:val="24"/>
          <w:lang w:val="en-US" w:eastAsia="zh-CN"/>
        </w:rPr>
        <w:t>4</w:t>
      </w:r>
      <w:r>
        <w:rPr>
          <w:rFonts w:hint="eastAsia" w:ascii="Helvetica" w:hAnsi="Helvetica" w:eastAsia="Microsoft YaHei UI" w:cs="宋体"/>
          <w:color w:val="000000"/>
          <w:spacing w:val="30"/>
          <w:kern w:val="0"/>
          <w:sz w:val="24"/>
          <w:szCs w:val="24"/>
        </w:rPr>
        <w:t>月2</w:t>
      </w:r>
      <w:r>
        <w:rPr>
          <w:rFonts w:hint="eastAsia" w:ascii="Helvetica" w:hAnsi="Helvetica" w:eastAsia="Microsoft YaHei UI" w:cs="宋体"/>
          <w:color w:val="000000"/>
          <w:spacing w:val="30"/>
          <w:kern w:val="0"/>
          <w:sz w:val="24"/>
          <w:szCs w:val="24"/>
          <w:lang w:val="en-US" w:eastAsia="zh-CN"/>
        </w:rPr>
        <w:t>8</w:t>
      </w:r>
      <w:r>
        <w:rPr>
          <w:rFonts w:hint="eastAsia" w:ascii="Helvetica" w:hAnsi="Helvetica" w:eastAsia="Microsoft YaHei UI" w:cs="宋体"/>
          <w:color w:val="000000"/>
          <w:spacing w:val="30"/>
          <w:kern w:val="0"/>
          <w:sz w:val="24"/>
          <w:szCs w:val="24"/>
        </w:rPr>
        <w:t>日</w:t>
      </w:r>
    </w:p>
    <w:p>
      <w:pPr>
        <w:widowControl/>
        <w:shd w:val="clear" w:color="auto" w:fill="FFFFFF"/>
        <w:rPr>
          <w:rFonts w:hint="eastAsia" w:ascii="Microsoft YaHei UI" w:hAnsi="Microsoft YaHei UI" w:eastAsia="Microsoft YaHei UI" w:cs="宋体"/>
          <w:b/>
          <w:bCs/>
          <w:color w:val="333333"/>
          <w:spacing w:val="8"/>
          <w:kern w:val="0"/>
          <w:sz w:val="26"/>
          <w:szCs w:val="26"/>
        </w:rPr>
      </w:pPr>
      <w:bookmarkStart w:id="0" w:name="_GoBack"/>
      <w:bookmarkEnd w:id="0"/>
    </w:p>
    <w:p>
      <w:pPr>
        <w:widowControl/>
        <w:shd w:val="clear" w:color="auto" w:fill="FFFFFF"/>
        <w:rPr>
          <w:rFonts w:hint="eastAsia" w:ascii="Microsoft YaHei UI" w:hAnsi="Microsoft YaHei UI" w:eastAsia="Microsoft YaHei UI" w:cs="宋体"/>
          <w:b/>
          <w:bCs/>
          <w:color w:val="333333"/>
          <w:spacing w:val="8"/>
          <w:kern w:val="0"/>
          <w:sz w:val="26"/>
          <w:szCs w:val="2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722"/>
    <w:rsid w:val="002C7722"/>
    <w:rsid w:val="00327C32"/>
    <w:rsid w:val="003874F3"/>
    <w:rsid w:val="003B4C00"/>
    <w:rsid w:val="004E62FC"/>
    <w:rsid w:val="00607E2E"/>
    <w:rsid w:val="0063000C"/>
    <w:rsid w:val="00746526"/>
    <w:rsid w:val="00812C31"/>
    <w:rsid w:val="00881145"/>
    <w:rsid w:val="009A26FC"/>
    <w:rsid w:val="00D11EF8"/>
    <w:rsid w:val="00D17588"/>
    <w:rsid w:val="00D31312"/>
    <w:rsid w:val="00D44A97"/>
    <w:rsid w:val="00E76914"/>
    <w:rsid w:val="00F5691E"/>
    <w:rsid w:val="3A6D2725"/>
    <w:rsid w:val="6E722C69"/>
    <w:rsid w:val="73D11B7C"/>
    <w:rsid w:val="7D415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691</Words>
  <Characters>734</Characters>
  <Lines>6</Lines>
  <Paragraphs>1</Paragraphs>
  <TotalTime>19</TotalTime>
  <ScaleCrop>false</ScaleCrop>
  <LinksUpToDate>false</LinksUpToDate>
  <CharactersWithSpaces>738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2022-03-23T10:23:00Z</dcterms:created>
  <dc:creator>35442fghj</dc:creator>
  <cp:lastModifiedBy>jhgfdsdfgh</cp:lastModifiedBy>
  <dcterms:modified xsi:type="dcterms:W3CDTF">2022-04-29T00:39:58Z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E14A9E6A5A704084B9C06C7D6E895A0A</vt:lpwstr>
  </property>
</Properties>
</file>