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autoSpaceDE w:val="0"/>
        <w:autoSpaceDN w:val="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佛山市高中阶段学校招生考试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考生头像拍摄操作指引</w:t>
      </w: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eastAsia="方正小标宋简体"/>
          <w:color w:val="000000"/>
          <w:sz w:val="18"/>
          <w:szCs w:val="44"/>
        </w:rPr>
      </w:pP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一、摄像头位置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在被拍摄人的正前方约50厘米处，摄像头与人双眼在同一水平面上，在两眼正中位置。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二、光线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明亮的自然光或室内光，使用散射光，如有较强光源，应在被拍摄者的正面。可通过摄像头预览拍摄效果，以面部清晰无明显阴影为宜。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三、背景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被拍摄人后方需放置背景板，背景板颜色为天蓝色，面积大于被拍摄人，垂直放置。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四、头像大小及位置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人像在相片矩形框内水平居中，脸部宽约占相片的2/3宽，眼睛位置在照片正中略微偏上位置，</w:t>
      </w:r>
      <w:r>
        <w:rPr>
          <w:rFonts w:hint="eastAsia" w:ascii="黑体" w:hAnsi="黑体" w:eastAsia="黑体" w:cs="黑体"/>
          <w:color w:val="000000"/>
          <w:sz w:val="32"/>
        </w:rPr>
        <w:t>照片下边缘以刚露出锁骨或者衬衣领尖为准</w:t>
      </w:r>
      <w:r>
        <w:rPr>
          <w:rFonts w:hint="eastAsia" w:ascii="仿宋_GB2312" w:eastAsia="仿宋_GB2312"/>
          <w:color w:val="000000"/>
          <w:sz w:val="32"/>
        </w:rPr>
        <w:t>。拍摄者神态自然，常戴眼镜者应佩戴眼镜。参见下图：</w:t>
      </w:r>
    </w:p>
    <w:p>
      <w:pPr>
        <w:adjustRightInd w:val="0"/>
        <w:snapToGrid w:val="0"/>
        <w:spacing w:line="312" w:lineRule="auto"/>
        <w:ind w:firstLine="640" w:firstLineChars="200"/>
        <w:jc w:val="center"/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1190625" cy="1701165"/>
            <wp:effectExtent l="9525" t="9525" r="19050" b="22860"/>
            <wp:docPr id="1" name="图片 1" descr="ksxp_ok_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sxp_ok_mas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0116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0CE6"/>
    <w:rsid w:val="54E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2020-04-24T06:01:00Z</dcterms:created>
  <dc:creator>g1879</dc:creator>
  <cp:lastModifiedBy>g1879</cp:lastModifiedBy>
  <dcterms:modified xsi:type="dcterms:W3CDTF">2020-04-24T06:02:40Z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